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58555" w14:textId="3BFCFF8B" w:rsidR="00D6145E" w:rsidRPr="00D6145E" w:rsidRDefault="00D6145E" w:rsidP="00D6145E">
      <w:pPr>
        <w:pStyle w:val="3GPPHeader"/>
        <w:snapToGrid w:val="0"/>
        <w:rPr>
          <w:sz w:val="22"/>
          <w:szCs w:val="22"/>
        </w:rPr>
      </w:pPr>
      <w:r w:rsidRPr="00D6145E">
        <w:rPr>
          <w:sz w:val="22"/>
          <w:szCs w:val="22"/>
        </w:rPr>
        <w:t xml:space="preserve">3GPP TSG RAN WG1#105-e                                </w:t>
      </w:r>
      <w:r w:rsidRPr="00D6145E">
        <w:rPr>
          <w:sz w:val="22"/>
          <w:szCs w:val="22"/>
        </w:rPr>
        <w:tab/>
      </w:r>
      <w:r w:rsidR="007577C6" w:rsidRPr="007577C6">
        <w:rPr>
          <w:sz w:val="22"/>
          <w:szCs w:val="22"/>
        </w:rPr>
        <w:t>R1-2105825</w:t>
      </w:r>
    </w:p>
    <w:p w14:paraId="6786BDAD" w14:textId="4E27FF84" w:rsidR="005E1F4B" w:rsidRPr="00A45103" w:rsidRDefault="00D6145E" w:rsidP="00D6145E">
      <w:pPr>
        <w:pStyle w:val="3GPPHeader"/>
        <w:snapToGrid w:val="0"/>
        <w:rPr>
          <w:sz w:val="22"/>
          <w:szCs w:val="22"/>
        </w:rPr>
      </w:pPr>
      <w:r w:rsidRPr="00D6145E">
        <w:rPr>
          <w:sz w:val="22"/>
          <w:szCs w:val="22"/>
        </w:rPr>
        <w:t>e-Meeting, May 10</w:t>
      </w:r>
      <w:r w:rsidRPr="00001E43">
        <w:rPr>
          <w:sz w:val="22"/>
          <w:szCs w:val="22"/>
          <w:vertAlign w:val="superscript"/>
        </w:rPr>
        <w:t>th</w:t>
      </w:r>
      <w:r w:rsidR="00001E43">
        <w:rPr>
          <w:sz w:val="22"/>
          <w:szCs w:val="22"/>
        </w:rPr>
        <w:t xml:space="preserve"> </w:t>
      </w:r>
      <w:r w:rsidRPr="00D6145E">
        <w:rPr>
          <w:sz w:val="22"/>
          <w:szCs w:val="22"/>
        </w:rPr>
        <w:t>– May 27</w:t>
      </w:r>
      <w:r w:rsidRPr="00001E43">
        <w:rPr>
          <w:sz w:val="22"/>
          <w:szCs w:val="22"/>
          <w:vertAlign w:val="superscript"/>
        </w:rPr>
        <w:t>th</w:t>
      </w:r>
      <w:r w:rsidRPr="00D6145E">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051E9D11"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r w:rsidR="001D5947">
        <w:rPr>
          <w:sz w:val="22"/>
          <w:szCs w:val="22"/>
        </w:rPr>
        <w:t>, ITRI, III</w:t>
      </w:r>
    </w:p>
    <w:p w14:paraId="1CC03627" w14:textId="2B3C7FCF"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584790">
        <w:rPr>
          <w:sz w:val="22"/>
          <w:szCs w:val="22"/>
        </w:rPr>
        <w:t>T</w:t>
      </w:r>
      <w:r w:rsidR="00584790" w:rsidRPr="00584790">
        <w:rPr>
          <w:sz w:val="22"/>
          <w:szCs w:val="22"/>
        </w:rPr>
        <w:t>ime and frequency synchronization</w:t>
      </w:r>
      <w:r w:rsidR="00584790">
        <w:rPr>
          <w:sz w:val="22"/>
          <w:szCs w:val="22"/>
        </w:rPr>
        <w:t xml:space="preserve"> to NB-IoT</w:t>
      </w:r>
      <w:r w:rsidR="0093153F">
        <w:rPr>
          <w:sz w:val="22"/>
          <w:szCs w:val="22"/>
        </w:rPr>
        <w:t xml:space="preserve"> </w:t>
      </w:r>
      <w:r w:rsidR="00F07BD9">
        <w:rPr>
          <w:sz w:val="22"/>
          <w:szCs w:val="22"/>
        </w:rPr>
        <w:t>in NTN</w:t>
      </w:r>
    </w:p>
    <w:p w14:paraId="14EA2A19" w14:textId="38EF772D"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584790">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172CA297" w:rsidR="00FB750F" w:rsidRPr="001E6B16" w:rsidRDefault="00FB750F" w:rsidP="008C47FD">
      <w:pPr>
        <w:spacing w:after="240"/>
      </w:pPr>
      <w:r>
        <w:t>In RAN</w:t>
      </w:r>
      <w:r w:rsidR="004A33A8">
        <w:t>1</w:t>
      </w:r>
      <w:r>
        <w:t>#</w:t>
      </w:r>
      <w:r w:rsidR="004A33A8">
        <w:t>104</w:t>
      </w:r>
      <w:r w:rsidR="00433CEB">
        <w:t>b</w:t>
      </w:r>
      <w:r w:rsidR="004A33A8">
        <w:t>-e</w:t>
      </w:r>
      <w:r>
        <w:t xml:space="preserve">, </w:t>
      </w:r>
      <w:r w:rsidR="004A33A8">
        <w:t>the following agreements</w:t>
      </w:r>
      <w:r w:rsidR="001A56FA">
        <w:t xml:space="preserve"> </w:t>
      </w:r>
      <w:r w:rsidR="004A33A8">
        <w:t>were made</w:t>
      </w:r>
      <w:r w:rsidR="001E6B16" w:rsidRPr="001E6B16">
        <w:t>.</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p w14:paraId="2B22C3FC" w14:textId="6FC5664C" w:rsidR="004D17D7" w:rsidRPr="004D1DBE" w:rsidRDefault="004D17D7" w:rsidP="004D17D7">
            <w:pPr>
              <w:spacing w:after="0"/>
            </w:pPr>
            <w:r w:rsidRPr="004A33A8">
              <w:rPr>
                <w:b/>
                <w:bCs/>
                <w:highlight w:val="green"/>
              </w:rPr>
              <w:t>Agreement</w:t>
            </w:r>
            <w:r>
              <w:rPr>
                <w:b/>
                <w:bCs/>
              </w:rPr>
              <w:t xml:space="preserve"> </w:t>
            </w:r>
            <w:r w:rsidRPr="004A33A8">
              <w:t>in</w:t>
            </w:r>
            <w:r>
              <w:rPr>
                <w:b/>
                <w:bCs/>
              </w:rPr>
              <w:t xml:space="preserve"> </w:t>
            </w:r>
            <w:r>
              <w:t>RAN1#104b-e</w:t>
            </w:r>
            <w:r w:rsidRPr="004D1DBE">
              <w:t>:</w:t>
            </w:r>
          </w:p>
          <w:p w14:paraId="564F97AF" w14:textId="77777777" w:rsidR="004D17D7" w:rsidRDefault="004D17D7" w:rsidP="004D17D7">
            <w:pPr>
              <w:spacing w:after="0"/>
              <w:rPr>
                <w:lang w:eastAsia="x-none"/>
              </w:rPr>
            </w:pPr>
            <w:r>
              <w:rPr>
                <w:lang w:eastAsia="x-none"/>
              </w:rPr>
              <w:t xml:space="preserve">UE pre-compensation done per N time units for long PUSCH is the baseline solution. </w:t>
            </w:r>
          </w:p>
          <w:p w14:paraId="467AEBCA" w14:textId="77777777" w:rsidR="004D17D7" w:rsidRDefault="004D17D7" w:rsidP="004D17D7">
            <w:pPr>
              <w:numPr>
                <w:ilvl w:val="0"/>
                <w:numId w:val="44"/>
              </w:numPr>
              <w:overflowPunct/>
              <w:autoSpaceDE/>
              <w:autoSpaceDN/>
              <w:adjustRightInd/>
              <w:spacing w:after="0"/>
              <w:jc w:val="left"/>
              <w:textAlignment w:val="auto"/>
              <w:rPr>
                <w:lang w:eastAsia="x-none"/>
              </w:rPr>
            </w:pPr>
            <w:r>
              <w:rPr>
                <w:lang w:eastAsia="x-none"/>
              </w:rPr>
              <w:t>The pre-compensation does not vary within a block of N time units</w:t>
            </w:r>
          </w:p>
          <w:p w14:paraId="74B48EB4" w14:textId="77777777" w:rsidR="004D17D7" w:rsidRDefault="004D17D7" w:rsidP="004D17D7">
            <w:pPr>
              <w:numPr>
                <w:ilvl w:val="0"/>
                <w:numId w:val="44"/>
              </w:numPr>
              <w:overflowPunct/>
              <w:autoSpaceDE/>
              <w:autoSpaceDN/>
              <w:adjustRightInd/>
              <w:spacing w:after="0"/>
              <w:jc w:val="left"/>
              <w:textAlignment w:val="auto"/>
              <w:rPr>
                <w:lang w:eastAsia="x-none"/>
              </w:rPr>
            </w:pPr>
            <w:r>
              <w:rPr>
                <w:lang w:eastAsia="x-none"/>
              </w:rPr>
              <w:t>FFS: the definition and value of N</w:t>
            </w:r>
          </w:p>
          <w:p w14:paraId="4DD385ED" w14:textId="77777777" w:rsidR="004D17D7" w:rsidRDefault="004D17D7" w:rsidP="004D17D7">
            <w:pPr>
              <w:spacing w:after="0"/>
              <w:rPr>
                <w:lang w:eastAsia="x-none"/>
              </w:rPr>
            </w:pPr>
          </w:p>
          <w:p w14:paraId="3FAEACAA" w14:textId="02F263F4" w:rsidR="004D17D7" w:rsidRPr="004D1DBE" w:rsidRDefault="004D17D7" w:rsidP="004D17D7">
            <w:pPr>
              <w:spacing w:after="0"/>
            </w:pPr>
            <w:r w:rsidRPr="004A33A8">
              <w:rPr>
                <w:b/>
                <w:bCs/>
                <w:highlight w:val="green"/>
              </w:rPr>
              <w:t>Agreement</w:t>
            </w:r>
            <w:r>
              <w:rPr>
                <w:b/>
                <w:bCs/>
              </w:rPr>
              <w:t xml:space="preserve"> </w:t>
            </w:r>
            <w:r w:rsidRPr="004A33A8">
              <w:t>in</w:t>
            </w:r>
            <w:r>
              <w:rPr>
                <w:b/>
                <w:bCs/>
              </w:rPr>
              <w:t xml:space="preserve"> </w:t>
            </w:r>
            <w:r>
              <w:t>RAN1#104b-e</w:t>
            </w:r>
            <w:r w:rsidRPr="004D1DBE">
              <w:t>:</w:t>
            </w:r>
          </w:p>
          <w:p w14:paraId="2AE5E711" w14:textId="77777777" w:rsidR="004D17D7" w:rsidRDefault="004D17D7" w:rsidP="004D17D7">
            <w:pPr>
              <w:spacing w:after="0"/>
              <w:rPr>
                <w:lang w:eastAsia="x-none"/>
              </w:rPr>
            </w:pPr>
            <w:r>
              <w:rPr>
                <w:lang w:eastAsia="x-none"/>
              </w:rPr>
              <w:t xml:space="preserve">UE pre-compensation done per N time units for long PRACH is the baseline solution. </w:t>
            </w:r>
          </w:p>
          <w:p w14:paraId="50DE3331" w14:textId="77777777" w:rsidR="004D17D7" w:rsidRDefault="004D17D7" w:rsidP="004D17D7">
            <w:pPr>
              <w:numPr>
                <w:ilvl w:val="0"/>
                <w:numId w:val="44"/>
              </w:numPr>
              <w:overflowPunct/>
              <w:autoSpaceDE/>
              <w:autoSpaceDN/>
              <w:adjustRightInd/>
              <w:spacing w:after="0"/>
              <w:jc w:val="left"/>
              <w:textAlignment w:val="auto"/>
              <w:rPr>
                <w:lang w:eastAsia="x-none"/>
              </w:rPr>
            </w:pPr>
            <w:r>
              <w:rPr>
                <w:lang w:eastAsia="x-none"/>
              </w:rPr>
              <w:t>The pre-compensation does not vary within a block of N time units</w:t>
            </w:r>
          </w:p>
          <w:p w14:paraId="775ECB98" w14:textId="77777777" w:rsidR="004D17D7" w:rsidRDefault="004D17D7" w:rsidP="004D17D7">
            <w:pPr>
              <w:numPr>
                <w:ilvl w:val="0"/>
                <w:numId w:val="44"/>
              </w:numPr>
              <w:overflowPunct/>
              <w:autoSpaceDE/>
              <w:autoSpaceDN/>
              <w:adjustRightInd/>
              <w:spacing w:after="0"/>
              <w:jc w:val="left"/>
              <w:textAlignment w:val="auto"/>
              <w:rPr>
                <w:lang w:eastAsia="x-none"/>
              </w:rPr>
            </w:pPr>
            <w:r>
              <w:rPr>
                <w:lang w:eastAsia="x-none"/>
              </w:rPr>
              <w:t>FFS: the definition and value of N</w:t>
            </w:r>
          </w:p>
          <w:p w14:paraId="0AB57C89" w14:textId="77777777" w:rsidR="004D17D7" w:rsidRDefault="004D17D7" w:rsidP="004D17D7">
            <w:pPr>
              <w:spacing w:after="0"/>
              <w:rPr>
                <w:lang w:eastAsia="x-none"/>
              </w:rPr>
            </w:pPr>
          </w:p>
          <w:p w14:paraId="24C89FFE" w14:textId="27F14250" w:rsidR="004D17D7" w:rsidRPr="004D1DBE" w:rsidRDefault="004D17D7" w:rsidP="004D17D7">
            <w:pPr>
              <w:spacing w:after="0"/>
            </w:pPr>
            <w:r w:rsidRPr="004A33A8">
              <w:rPr>
                <w:b/>
                <w:bCs/>
                <w:highlight w:val="green"/>
              </w:rPr>
              <w:t>Agreement</w:t>
            </w:r>
            <w:r>
              <w:rPr>
                <w:b/>
                <w:bCs/>
              </w:rPr>
              <w:t xml:space="preserve"> </w:t>
            </w:r>
            <w:r w:rsidRPr="004A33A8">
              <w:t>in</w:t>
            </w:r>
            <w:r>
              <w:rPr>
                <w:b/>
                <w:bCs/>
              </w:rPr>
              <w:t xml:space="preserve"> </w:t>
            </w:r>
            <w:r>
              <w:t>RAN1#104b-e</w:t>
            </w:r>
            <w:r w:rsidRPr="004D1DBE">
              <w:t>:</w:t>
            </w:r>
          </w:p>
          <w:p w14:paraId="4CE119F9" w14:textId="77777777" w:rsidR="004D17D7" w:rsidRDefault="004D17D7" w:rsidP="004D17D7">
            <w:pPr>
              <w:spacing w:after="0"/>
              <w:rPr>
                <w:lang w:eastAsia="x-none"/>
              </w:rPr>
            </w:pPr>
            <w:r>
              <w:rPr>
                <w:lang w:eastAsia="x-none"/>
              </w:rPr>
              <w:t>For DL synchronization in the Rel-17 timeframe, the following should be considered</w:t>
            </w:r>
          </w:p>
          <w:p w14:paraId="72AE4AFB" w14:textId="2DDFAA50" w:rsidR="004D17D7" w:rsidRDefault="004D17D7" w:rsidP="004D17D7">
            <w:pPr>
              <w:numPr>
                <w:ilvl w:val="0"/>
                <w:numId w:val="45"/>
              </w:numPr>
              <w:overflowPunct/>
              <w:autoSpaceDE/>
              <w:autoSpaceDN/>
              <w:adjustRightInd/>
              <w:spacing w:after="0"/>
              <w:jc w:val="left"/>
              <w:textAlignment w:val="auto"/>
              <w:rPr>
                <w:lang w:eastAsia="x-none"/>
              </w:rPr>
            </w:pPr>
            <w:r>
              <w:rPr>
                <w:lang w:eastAsia="x-none"/>
              </w:rPr>
              <w:t xml:space="preserve">New channel raster with a step size increased to be greater than 100 kHz </w:t>
            </w:r>
          </w:p>
          <w:p w14:paraId="237F841C" w14:textId="77777777" w:rsidR="004D17D7" w:rsidRPr="00A070B1" w:rsidRDefault="004D17D7" w:rsidP="004D17D7">
            <w:pPr>
              <w:numPr>
                <w:ilvl w:val="0"/>
                <w:numId w:val="45"/>
              </w:numPr>
              <w:overflowPunct/>
              <w:autoSpaceDE/>
              <w:autoSpaceDN/>
              <w:adjustRightInd/>
              <w:spacing w:after="0"/>
              <w:jc w:val="left"/>
              <w:textAlignment w:val="auto"/>
              <w:rPr>
                <w:lang w:eastAsia="x-none"/>
              </w:rPr>
            </w:pPr>
            <w:r w:rsidRPr="00A070B1">
              <w:rPr>
                <w:lang w:eastAsia="x-none"/>
              </w:rPr>
              <w:t>(part of) ARFCN-indication-in-MIB</w:t>
            </w:r>
          </w:p>
          <w:p w14:paraId="239FC67B" w14:textId="56AAE9EF" w:rsidR="006A5DCD" w:rsidRPr="004A33A8" w:rsidRDefault="006A5DCD" w:rsidP="004A33A8">
            <w:pPr>
              <w:spacing w:after="0"/>
            </w:pPr>
          </w:p>
        </w:tc>
      </w:tr>
    </w:tbl>
    <w:p w14:paraId="3434C570" w14:textId="77777777" w:rsidR="00C21731" w:rsidRDefault="00FB750F" w:rsidP="00C21731">
      <w:pPr>
        <w:spacing w:before="120"/>
      </w:pPr>
      <w:r>
        <w:t xml:space="preserve">In this contribution, </w:t>
      </w:r>
      <w:r w:rsidR="004A33A8">
        <w:rPr>
          <w:rFonts w:eastAsia="SimSun"/>
          <w:szCs w:val="22"/>
          <w:lang w:eastAsia="ja-JP"/>
        </w:rPr>
        <w:t xml:space="preserve">to support </w:t>
      </w:r>
      <w:r w:rsidR="004A33A8" w:rsidRPr="004A33A8">
        <w:rPr>
          <w:rFonts w:eastAsia="SimSun"/>
          <w:szCs w:val="22"/>
          <w:lang w:eastAsia="ja-JP"/>
        </w:rPr>
        <w:t>intermittent delay-tolerant small packet transmission</w:t>
      </w:r>
      <w:r w:rsidR="00C21731">
        <w:rPr>
          <w:rFonts w:eastAsia="SimSun"/>
          <w:szCs w:val="22"/>
          <w:lang w:eastAsia="ja-JP"/>
        </w:rPr>
        <w:t xml:space="preserve">, </w:t>
      </w:r>
      <w:r w:rsidR="00C21731">
        <w:t>we will provide our views on</w:t>
      </w:r>
    </w:p>
    <w:p w14:paraId="5D3FE9BC" w14:textId="75DD5EF2" w:rsidR="008627AC" w:rsidRDefault="00254C31" w:rsidP="008627AC">
      <w:pPr>
        <w:pStyle w:val="ListParagraph"/>
        <w:numPr>
          <w:ilvl w:val="0"/>
          <w:numId w:val="31"/>
        </w:numPr>
        <w:spacing w:before="120"/>
      </w:pPr>
      <w:r>
        <w:t xml:space="preserve">long </w:t>
      </w:r>
      <w:r w:rsidRPr="00254C31">
        <w:t>UL transmission</w:t>
      </w:r>
    </w:p>
    <w:p w14:paraId="4890640C" w14:textId="7CC3E580" w:rsidR="004D17D7" w:rsidRDefault="004D17D7" w:rsidP="008627AC">
      <w:pPr>
        <w:pStyle w:val="ListParagraph"/>
        <w:numPr>
          <w:ilvl w:val="0"/>
          <w:numId w:val="31"/>
        </w:numPr>
        <w:spacing w:before="120"/>
      </w:pPr>
      <w:r>
        <w:t>new channel raster</w:t>
      </w:r>
    </w:p>
    <w:p w14:paraId="491C27BF" w14:textId="4C49A04F" w:rsidR="00EC2855" w:rsidRDefault="00EC2855" w:rsidP="00EC2855">
      <w:pPr>
        <w:pStyle w:val="Heading1"/>
      </w:pPr>
      <w:r>
        <w:t>Discussion</w:t>
      </w:r>
    </w:p>
    <w:p w14:paraId="1C9FF915" w14:textId="4362E859" w:rsidR="00535B5F" w:rsidRPr="00535B5F" w:rsidRDefault="00254C31" w:rsidP="00535B5F">
      <w:pPr>
        <w:pStyle w:val="Heading2"/>
        <w:rPr>
          <w:lang w:val="en-US" w:eastAsia="zh-TW"/>
        </w:rPr>
      </w:pPr>
      <w:r>
        <w:rPr>
          <w:lang w:val="en-US" w:eastAsia="zh-TW"/>
        </w:rPr>
        <w:t>UL timing for l</w:t>
      </w:r>
      <w:r w:rsidRPr="00254C31">
        <w:rPr>
          <w:lang w:val="en-US" w:eastAsia="zh-TW"/>
        </w:rPr>
        <w:t xml:space="preserve">ong UL transmission </w:t>
      </w:r>
    </w:p>
    <w:p w14:paraId="1486ED66" w14:textId="4B804367" w:rsidR="00254C31" w:rsidRDefault="00254C31" w:rsidP="00254C31">
      <w:pPr>
        <w:pStyle w:val="Heading3"/>
        <w:rPr>
          <w:lang w:val="en-US" w:eastAsia="zh-TW"/>
        </w:rPr>
      </w:pPr>
      <w:r w:rsidRPr="00254C31">
        <w:rPr>
          <w:lang w:val="en-US" w:eastAsia="zh-TW"/>
        </w:rPr>
        <w:t xml:space="preserve">Long UL transmission on </w:t>
      </w:r>
      <w:r w:rsidR="00451815">
        <w:rPr>
          <w:lang w:val="en-US" w:eastAsia="zh-TW"/>
        </w:rPr>
        <w:t>N</w:t>
      </w:r>
      <w:r w:rsidRPr="00254C31">
        <w:rPr>
          <w:lang w:val="en-US" w:eastAsia="zh-TW"/>
        </w:rPr>
        <w:t>PUSCH</w:t>
      </w:r>
    </w:p>
    <w:p w14:paraId="0B01A528" w14:textId="77777777" w:rsidR="00396193" w:rsidRPr="0000382C" w:rsidRDefault="00396193" w:rsidP="00396193">
      <w:pPr>
        <w:rPr>
          <w:u w:val="single"/>
          <w:lang w:eastAsia="zh-TW"/>
        </w:rPr>
      </w:pPr>
      <w:r w:rsidRPr="0000382C">
        <w:rPr>
          <w:u w:val="single"/>
          <w:lang w:eastAsia="zh-TW"/>
        </w:rPr>
        <w:t>Problem statement</w:t>
      </w:r>
    </w:p>
    <w:p w14:paraId="1300D8AE" w14:textId="77777777" w:rsidR="00517D8F" w:rsidRDefault="002B3B2A" w:rsidP="002B3B2A">
      <w:r>
        <w:t xml:space="preserve">As shown in </w:t>
      </w:r>
      <w:hyperlink r:id="rId11" w:history="1">
        <w:r w:rsidRPr="002B3B2A">
          <w:rPr>
            <w:rStyle w:val="Hyperlink"/>
          </w:rPr>
          <w:t>R1-2103950</w:t>
        </w:r>
      </w:hyperlink>
      <w:r>
        <w:t>, with MCL &gt; 164 dB, the maximum PUSCH transmission can be</w:t>
      </w:r>
      <w:r w:rsidR="00F06EE1">
        <w:t xml:space="preserve"> </w:t>
      </w:r>
      <w:r>
        <w:t>max RU length x max number of RUs per TBS x max number repetitions.</w:t>
      </w:r>
      <w:r w:rsidR="00517D8F">
        <w:t xml:space="preserve"> F</w:t>
      </w:r>
      <w:r w:rsidR="00517D8F" w:rsidRPr="00517D8F">
        <w:t xml:space="preserve">or single tone transmission with 3.75 kHz, it can be </w:t>
      </w:r>
      <w:r w:rsidR="00517D8F">
        <w:t>up to</w:t>
      </w:r>
      <w:r w:rsidR="00517D8F" w:rsidRPr="00517D8F">
        <w:t xml:space="preserve"> 40.96s</w:t>
      </w:r>
      <w:r w:rsidR="00517D8F">
        <w:t xml:space="preserve">. </w:t>
      </w:r>
    </w:p>
    <w:p w14:paraId="3BF0C57F" w14:textId="607D3EDE" w:rsidR="002B3B2A" w:rsidRDefault="00517D8F" w:rsidP="002B3B2A">
      <w:r>
        <w:t xml:space="preserve">However, </w:t>
      </w:r>
      <w:r>
        <w:rPr>
          <w:lang w:eastAsia="zh-TW"/>
        </w:rPr>
        <w:t xml:space="preserve">considering </w:t>
      </w:r>
      <w:r w:rsidR="00147009" w:rsidRPr="00147009">
        <w:rPr>
          <w:lang w:eastAsia="zh-TW"/>
        </w:rPr>
        <w:t xml:space="preserve">UL Compensation Gap </w:t>
      </w:r>
      <w:r w:rsidR="00147009">
        <w:rPr>
          <w:lang w:eastAsia="zh-TW"/>
        </w:rPr>
        <w:t>(</w:t>
      </w:r>
      <w:r>
        <w:rPr>
          <w:lang w:eastAsia="zh-TW"/>
        </w:rPr>
        <w:t>UCG</w:t>
      </w:r>
      <w:r w:rsidR="00147009">
        <w:rPr>
          <w:lang w:eastAsia="zh-TW"/>
        </w:rPr>
        <w:t>)</w:t>
      </w:r>
      <w:r>
        <w:rPr>
          <w:lang w:eastAsia="zh-TW"/>
        </w:rPr>
        <w:t xml:space="preserve"> provides a 40ms gap per 256ms, we only need to take care </w:t>
      </w:r>
      <w:r w:rsidR="007D6D43">
        <w:rPr>
          <w:lang w:eastAsia="zh-TW"/>
        </w:rPr>
        <w:t xml:space="preserve">of </w:t>
      </w:r>
      <w:r>
        <w:rPr>
          <w:lang w:eastAsia="zh-TW"/>
        </w:rPr>
        <w:t>whether a long transmission on NPUSCH of 256ms transmission can be supported in NTN.</w:t>
      </w:r>
    </w:p>
    <w:p w14:paraId="2B60739B" w14:textId="78E9DAA5" w:rsidR="002B3B2A" w:rsidRDefault="002B3B2A" w:rsidP="002B3B2A">
      <w:pPr>
        <w:rPr>
          <w:lang w:eastAsia="zh-TW"/>
        </w:rPr>
      </w:pPr>
      <w:r>
        <w:t xml:space="preserve">Assuming a delay drift rate of up to </w:t>
      </w:r>
      <w:r w:rsidR="0049168B">
        <w:t>93</w:t>
      </w:r>
      <w:r>
        <w:t xml:space="preserve"> us/s, the delay can vary by as much as </w:t>
      </w:r>
      <w:r w:rsidR="00517D8F">
        <w:t>23.8 u</w:t>
      </w:r>
      <w:r>
        <w:t xml:space="preserve">s. This would break the cyclic prefix and ICI, resulting in loss of orthogonality of </w:t>
      </w:r>
      <w:r w:rsidR="00F06EE1">
        <w:t xml:space="preserve">the </w:t>
      </w:r>
      <w:r>
        <w:t>OFDM waveform</w:t>
      </w:r>
      <w:r w:rsidR="00517D8F">
        <w:t xml:space="preserve">, </w:t>
      </w:r>
      <w:r w:rsidR="00517D8F">
        <w:rPr>
          <w:lang w:eastAsia="zh-TW"/>
        </w:rPr>
        <w:t>e.g., 4.7 us</w:t>
      </w:r>
      <w:r w:rsidR="00517D8F" w:rsidRPr="00451815">
        <w:rPr>
          <w:lang w:eastAsia="zh-TW"/>
        </w:rPr>
        <w:t>.</w:t>
      </w:r>
    </w:p>
    <w:p w14:paraId="3E75E10E" w14:textId="1805E8CE" w:rsidR="00F00B53" w:rsidRDefault="00F00B53" w:rsidP="00F00B53">
      <w:pPr>
        <w:pStyle w:val="Proposal"/>
        <w:spacing w:before="240" w:after="240"/>
        <w:ind w:left="1310" w:hanging="1310"/>
        <w:rPr>
          <w:lang w:eastAsia="zh-TW"/>
        </w:rPr>
      </w:pPr>
      <w:bookmarkStart w:id="0" w:name="_Toc71202398"/>
      <w:r>
        <w:rPr>
          <w:lang w:eastAsia="zh-TW"/>
        </w:rPr>
        <w:t>Timing adjustment during the UCG of 40ms for long NPUSCH transmission shall be supported.</w:t>
      </w:r>
      <w:bookmarkEnd w:id="0"/>
    </w:p>
    <w:p w14:paraId="0C7F9D3C" w14:textId="77777777" w:rsidR="00451815" w:rsidRPr="00451815" w:rsidRDefault="00451815" w:rsidP="00451815">
      <w:pPr>
        <w:rPr>
          <w:u w:val="single"/>
          <w:lang w:eastAsia="zh-TW"/>
        </w:rPr>
      </w:pPr>
      <w:r w:rsidRPr="00451815">
        <w:rPr>
          <w:u w:val="single"/>
          <w:lang w:eastAsia="zh-TW"/>
        </w:rPr>
        <w:t>Possible solutions</w:t>
      </w:r>
    </w:p>
    <w:p w14:paraId="2BB18887" w14:textId="275F4085" w:rsidR="00451815" w:rsidRDefault="002B3B2A" w:rsidP="00396193">
      <w:pPr>
        <w:rPr>
          <w:lang w:eastAsia="zh-TW"/>
        </w:rPr>
      </w:pPr>
      <w:r>
        <w:rPr>
          <w:lang w:eastAsia="zh-TW"/>
        </w:rPr>
        <w:lastRenderedPageBreak/>
        <w:t>As shown in the agreements</w:t>
      </w:r>
      <w:r w:rsidR="00F06EE1">
        <w:rPr>
          <w:lang w:eastAsia="zh-TW"/>
        </w:rPr>
        <w:t xml:space="preserve">, one proposal is that </w:t>
      </w:r>
      <w:r>
        <w:rPr>
          <w:lang w:eastAsia="zh-TW"/>
        </w:rPr>
        <w:t>UE shall pre-compensate per N time units for long PRACH</w:t>
      </w:r>
      <w:r w:rsidR="00F06EE1">
        <w:rPr>
          <w:lang w:eastAsia="zh-TW"/>
        </w:rPr>
        <w:t>, where t</w:t>
      </w:r>
      <w:r w:rsidR="00F06EE1" w:rsidRPr="00F06EE1">
        <w:rPr>
          <w:lang w:eastAsia="zh-TW"/>
        </w:rPr>
        <w:t>he pre-compensation does not vary within a block of N time</w:t>
      </w:r>
      <w:r w:rsidR="00B67F3D">
        <w:rPr>
          <w:lang w:eastAsia="zh-TW"/>
        </w:rPr>
        <w:t xml:space="preserve"> units</w:t>
      </w:r>
      <w:r w:rsidR="00F06EE1">
        <w:rPr>
          <w:lang w:eastAsia="zh-TW"/>
        </w:rPr>
        <w:t>.</w:t>
      </w:r>
    </w:p>
    <w:p w14:paraId="0F813E95" w14:textId="64FBFB60" w:rsidR="00DF27B8" w:rsidRDefault="002B3B2A" w:rsidP="00396193">
      <w:pPr>
        <w:rPr>
          <w:lang w:eastAsia="zh-TW"/>
        </w:rPr>
      </w:pPr>
      <w:r>
        <w:rPr>
          <w:lang w:eastAsia="zh-TW"/>
        </w:rPr>
        <w:t>However,</w:t>
      </w:r>
      <w:r w:rsidR="00F06EE1">
        <w:rPr>
          <w:lang w:eastAsia="zh-TW"/>
        </w:rPr>
        <w:t xml:space="preserve"> there are two remaining issues shown in the offline discussion: 1) overlap between two consecutive blocks of N time; and 2) restriction on</w:t>
      </w:r>
      <w:r w:rsidR="00F06EE1" w:rsidRPr="00F06EE1">
        <w:rPr>
          <w:lang w:eastAsia="zh-TW"/>
        </w:rPr>
        <w:t xml:space="preserve"> TA</w:t>
      </w:r>
      <w:r w:rsidR="00F06EE1">
        <w:rPr>
          <w:lang w:eastAsia="zh-TW"/>
        </w:rPr>
        <w:t xml:space="preserve"> update</w:t>
      </w:r>
      <w:r w:rsidR="00F06EE1" w:rsidRPr="00F06EE1">
        <w:rPr>
          <w:lang w:eastAsia="zh-TW"/>
        </w:rPr>
        <w:t xml:space="preserve"> in </w:t>
      </w:r>
      <w:r w:rsidR="00F06EE1">
        <w:rPr>
          <w:lang w:eastAsia="zh-TW"/>
        </w:rPr>
        <w:t xml:space="preserve">the </w:t>
      </w:r>
      <w:r w:rsidR="00F06EE1" w:rsidRPr="00F06EE1">
        <w:rPr>
          <w:lang w:eastAsia="zh-TW"/>
        </w:rPr>
        <w:t xml:space="preserve">duration of repetitions according to </w:t>
      </w:r>
      <w:r w:rsidR="00F06EE1">
        <w:rPr>
          <w:lang w:eastAsia="zh-TW"/>
        </w:rPr>
        <w:t>RAN4 specs.</w:t>
      </w:r>
    </w:p>
    <w:p w14:paraId="2599F088" w14:textId="6CF3BD41" w:rsidR="00523952" w:rsidRPr="00523952" w:rsidRDefault="00523952" w:rsidP="00396193">
      <w:pPr>
        <w:rPr>
          <w:u w:val="single"/>
          <w:lang w:eastAsia="zh-TW"/>
        </w:rPr>
      </w:pPr>
      <w:r>
        <w:rPr>
          <w:u w:val="single"/>
          <w:lang w:eastAsia="zh-TW"/>
        </w:rPr>
        <w:t xml:space="preserve">Issue 1: </w:t>
      </w:r>
      <w:r w:rsidRPr="00523952">
        <w:rPr>
          <w:u w:val="single"/>
          <w:lang w:eastAsia="zh-TW"/>
        </w:rPr>
        <w:t>Overlap due to the timing adjustment</w:t>
      </w:r>
    </w:p>
    <w:p w14:paraId="4EDD2BCB" w14:textId="0D703B27" w:rsidR="00F06EE1" w:rsidRDefault="00F06EE1" w:rsidP="00396193">
      <w:pPr>
        <w:rPr>
          <w:lang w:eastAsia="zh-TW"/>
        </w:rPr>
      </w:pPr>
      <w:r>
        <w:rPr>
          <w:lang w:eastAsia="zh-TW"/>
        </w:rPr>
        <w:t xml:space="preserve">UE shall complete </w:t>
      </w:r>
      <w:r w:rsidR="00B67F3D">
        <w:rPr>
          <w:lang w:eastAsia="zh-TW"/>
        </w:rPr>
        <w:t xml:space="preserve">transmission of the subframe n and not transmit the overlapped part of subframe n+1. See TS 36.213 V16.5.0, Clause </w:t>
      </w:r>
      <w:r w:rsidR="00B67F3D" w:rsidRPr="00B67F3D">
        <w:rPr>
          <w:lang w:eastAsia="zh-TW"/>
        </w:rPr>
        <w:t>4.2.3</w:t>
      </w:r>
      <w:r w:rsidR="00B67F3D">
        <w:rPr>
          <w:lang w:eastAsia="zh-TW"/>
        </w:rPr>
        <w:t>.</w:t>
      </w:r>
    </w:p>
    <w:p w14:paraId="2A65A939" w14:textId="01466AD2" w:rsidR="00F06EE1" w:rsidRPr="005C5E3F" w:rsidRDefault="00F06EE1" w:rsidP="005C5E3F">
      <w:pPr>
        <w:rPr>
          <w:lang w:eastAsia="zh-TW"/>
        </w:rPr>
      </w:pPr>
      <w:r w:rsidRPr="005C5E3F">
        <w:rPr>
          <w:lang w:eastAsia="zh-TW"/>
        </w:rPr>
        <w:t>[3GPP TS 36.213 V16.5.0] For serving cells in the same TAG, when the UE's uplink PUCCH/PUSCH/SRS transmissions in subframe n and subframe n+1 are overlapped due to the timing adjustment, the UE shall complete transmission of subframe n and not transmit the overlapped part of subframe n+1.</w:t>
      </w:r>
    </w:p>
    <w:p w14:paraId="2E0970FA" w14:textId="3A61EE0A" w:rsidR="00F06EE1" w:rsidRDefault="006C2B42" w:rsidP="00B67F3D">
      <w:pPr>
        <w:spacing w:after="240"/>
        <w:rPr>
          <w:lang w:eastAsia="zh-TW"/>
        </w:rPr>
      </w:pPr>
      <w:r>
        <w:rPr>
          <w:lang w:eastAsia="zh-TW"/>
        </w:rPr>
        <w:t>I</w:t>
      </w:r>
      <w:r w:rsidR="00B67F3D">
        <w:rPr>
          <w:lang w:eastAsia="zh-TW"/>
        </w:rPr>
        <w:t xml:space="preserve">n the current release, the overlapped part is determined by </w:t>
      </w:r>
      <w:r w:rsidR="005C5E3F">
        <w:rPr>
          <w:lang w:eastAsia="zh-TW"/>
        </w:rPr>
        <w:t xml:space="preserve">a </w:t>
      </w:r>
      <w:r w:rsidR="00B67F3D">
        <w:rPr>
          <w:lang w:eastAsia="zh-TW"/>
        </w:rPr>
        <w:t xml:space="preserve">subframe. </w:t>
      </w:r>
      <w:r w:rsidR="005C5E3F">
        <w:rPr>
          <w:lang w:eastAsia="zh-TW"/>
        </w:rPr>
        <w:t>Therefore, i</w:t>
      </w:r>
      <w:r w:rsidR="00B67F3D">
        <w:rPr>
          <w:lang w:eastAsia="zh-TW"/>
        </w:rPr>
        <w:t xml:space="preserve">f the block of N time units is not 1 subframe, then the current UE behavior for </w:t>
      </w:r>
      <w:r w:rsidR="005C5E3F">
        <w:rPr>
          <w:lang w:eastAsia="zh-TW"/>
        </w:rPr>
        <w:t xml:space="preserve">the </w:t>
      </w:r>
      <w:r w:rsidR="00B67F3D">
        <w:rPr>
          <w:lang w:eastAsia="zh-TW"/>
        </w:rPr>
        <w:t xml:space="preserve">transmission </w:t>
      </w:r>
      <w:r w:rsidR="005C5E3F">
        <w:rPr>
          <w:lang w:eastAsia="zh-TW"/>
        </w:rPr>
        <w:t>overlap</w:t>
      </w:r>
      <w:r w:rsidR="00B67F3D">
        <w:rPr>
          <w:lang w:eastAsia="zh-TW"/>
        </w:rPr>
        <w:t xml:space="preserve"> </w:t>
      </w:r>
      <w:r w:rsidR="005C5E3F">
        <w:rPr>
          <w:lang w:eastAsia="zh-TW"/>
        </w:rPr>
        <w:t xml:space="preserve">may </w:t>
      </w:r>
      <w:r w:rsidR="00B67F3D">
        <w:rPr>
          <w:lang w:eastAsia="zh-TW"/>
        </w:rPr>
        <w:t>need a revisit.</w:t>
      </w:r>
    </w:p>
    <w:p w14:paraId="2EF099B4" w14:textId="0628B40A" w:rsidR="00B67F3D" w:rsidRDefault="00B67F3D" w:rsidP="00B67F3D">
      <w:pPr>
        <w:pStyle w:val="Proposal"/>
        <w:spacing w:after="240"/>
        <w:ind w:left="1310" w:hanging="1310"/>
        <w:rPr>
          <w:lang w:eastAsia="zh-TW"/>
        </w:rPr>
      </w:pPr>
      <w:bookmarkStart w:id="1" w:name="_Toc71202399"/>
      <w:r>
        <w:rPr>
          <w:lang w:eastAsia="zh-TW"/>
        </w:rPr>
        <w:t>T</w:t>
      </w:r>
      <w:r w:rsidRPr="00B67F3D">
        <w:rPr>
          <w:lang w:eastAsia="zh-TW"/>
        </w:rPr>
        <w:t>he value of N</w:t>
      </w:r>
      <w:r>
        <w:rPr>
          <w:lang w:eastAsia="zh-TW"/>
        </w:rPr>
        <w:t xml:space="preserve"> shall be N = 1, and the </w:t>
      </w:r>
      <w:r w:rsidRPr="00B67F3D">
        <w:rPr>
          <w:lang w:eastAsia="zh-TW"/>
        </w:rPr>
        <w:t>unit</w:t>
      </w:r>
      <w:r>
        <w:rPr>
          <w:lang w:eastAsia="zh-TW"/>
        </w:rPr>
        <w:t xml:space="preserve"> shall be</w:t>
      </w:r>
      <w:r w:rsidR="005C5E3F">
        <w:rPr>
          <w:lang w:eastAsia="zh-TW"/>
        </w:rPr>
        <w:t xml:space="preserve"> a</w:t>
      </w:r>
      <w:r>
        <w:rPr>
          <w:lang w:eastAsia="zh-TW"/>
        </w:rPr>
        <w:t xml:space="preserve"> subframe shall be considered to minimize the spec impact by reusing the current UE behavior for a transmission overlap</w:t>
      </w:r>
      <w:r w:rsidR="002D3D3F">
        <w:rPr>
          <w:lang w:eastAsia="zh-TW"/>
        </w:rPr>
        <w:t xml:space="preserve"> du</w:t>
      </w:r>
      <w:r w:rsidR="00234691">
        <w:rPr>
          <w:lang w:eastAsia="zh-TW"/>
        </w:rPr>
        <w:t>e</w:t>
      </w:r>
      <w:r w:rsidR="002D3D3F">
        <w:rPr>
          <w:lang w:eastAsia="zh-TW"/>
        </w:rPr>
        <w:t xml:space="preserve"> to TA adjustment</w:t>
      </w:r>
      <w:r>
        <w:rPr>
          <w:lang w:eastAsia="zh-TW"/>
        </w:rPr>
        <w:t>.</w:t>
      </w:r>
      <w:bookmarkEnd w:id="1"/>
    </w:p>
    <w:p w14:paraId="4F9411F6" w14:textId="2B792991" w:rsidR="00B67F3D" w:rsidRDefault="00523952" w:rsidP="00396193">
      <w:pPr>
        <w:rPr>
          <w:u w:val="single"/>
          <w:lang w:eastAsia="zh-TW"/>
        </w:rPr>
      </w:pPr>
      <w:r w:rsidRPr="00523952">
        <w:rPr>
          <w:u w:val="single"/>
          <w:lang w:eastAsia="zh-TW"/>
        </w:rPr>
        <w:t>Issue 2: restriction on TA adjustment during repetitions</w:t>
      </w:r>
    </w:p>
    <w:p w14:paraId="623C6189" w14:textId="79A41170" w:rsidR="00523952" w:rsidRDefault="00523952" w:rsidP="00396193">
      <w:pPr>
        <w:rPr>
          <w:lang w:eastAsia="zh-TW"/>
        </w:rPr>
      </w:pPr>
      <w:r>
        <w:rPr>
          <w:lang w:eastAsia="zh-TW"/>
        </w:rPr>
        <w:t>UE</w:t>
      </w:r>
      <w:r w:rsidRPr="00523952">
        <w:rPr>
          <w:lang w:eastAsia="zh-TW"/>
        </w:rPr>
        <w:t xml:space="preserve"> is not allowed to </w:t>
      </w:r>
      <w:r>
        <w:rPr>
          <w:lang w:eastAsia="zh-TW"/>
        </w:rPr>
        <w:t>adjust timing advance</w:t>
      </w:r>
      <w:r w:rsidRPr="00523952">
        <w:rPr>
          <w:lang w:eastAsia="zh-TW"/>
        </w:rPr>
        <w:t xml:space="preserve"> in </w:t>
      </w:r>
      <w:r>
        <w:rPr>
          <w:lang w:eastAsia="zh-TW"/>
        </w:rPr>
        <w:t xml:space="preserve">the </w:t>
      </w:r>
      <w:r w:rsidRPr="00523952">
        <w:rPr>
          <w:lang w:eastAsia="zh-TW"/>
        </w:rPr>
        <w:t>duration of repetitions</w:t>
      </w:r>
      <w:r w:rsidR="00685D82">
        <w:rPr>
          <w:lang w:eastAsia="zh-TW"/>
        </w:rPr>
        <w:t>.</w:t>
      </w:r>
      <w:r>
        <w:rPr>
          <w:lang w:eastAsia="zh-TW"/>
        </w:rPr>
        <w:t xml:space="preserve"> </w:t>
      </w:r>
      <w:r w:rsidR="00685D82">
        <w:rPr>
          <w:lang w:eastAsia="zh-TW"/>
        </w:rPr>
        <w:t>S</w:t>
      </w:r>
      <w:r>
        <w:rPr>
          <w:lang w:eastAsia="zh-TW"/>
        </w:rPr>
        <w:t>ee</w:t>
      </w:r>
      <w:r w:rsidRPr="00523952">
        <w:rPr>
          <w:lang w:eastAsia="zh-TW"/>
        </w:rPr>
        <w:t xml:space="preserve"> TS 36.133 V16.8.0</w:t>
      </w:r>
      <w:r w:rsidR="00685D82">
        <w:rPr>
          <w:lang w:eastAsia="zh-TW"/>
        </w:rPr>
        <w:t xml:space="preserve">, Clause </w:t>
      </w:r>
      <w:r w:rsidR="00685D82" w:rsidRPr="00685D82">
        <w:rPr>
          <w:lang w:eastAsia="zh-TW"/>
        </w:rPr>
        <w:t>7.20.2</w:t>
      </w:r>
      <w:r w:rsidR="00685D82">
        <w:rPr>
          <w:lang w:eastAsia="zh-TW"/>
        </w:rPr>
        <w:t>.</w:t>
      </w:r>
    </w:p>
    <w:p w14:paraId="72A47402" w14:textId="03265D39" w:rsidR="00685D82" w:rsidRPr="00523952" w:rsidRDefault="00685D82" w:rsidP="00374A66">
      <w:pPr>
        <w:spacing w:after="240"/>
        <w:rPr>
          <w:lang w:eastAsia="zh-TW"/>
        </w:rPr>
      </w:pPr>
      <w:r>
        <w:rPr>
          <w:lang w:eastAsia="zh-TW"/>
        </w:rPr>
        <w:t>[</w:t>
      </w:r>
      <w:r w:rsidRPr="00685D82">
        <w:rPr>
          <w:lang w:eastAsia="zh-TW"/>
        </w:rPr>
        <w:t>3GPP TS 36.133 V16.8.0</w:t>
      </w:r>
      <w:r>
        <w:rPr>
          <w:lang w:eastAsia="zh-TW"/>
        </w:rPr>
        <w:t>]</w:t>
      </w:r>
      <w:r w:rsidRPr="00685D82">
        <w:rPr>
          <w:lang w:eastAsia="zh-TW"/>
        </w:rPr>
        <w:t xml:space="preserve"> </w:t>
      </w:r>
      <w:r>
        <w:rPr>
          <w:lang w:eastAsia="zh-TW"/>
        </w:rPr>
        <w:t>When a repetition period is configured on the uplink for which R&gt;1, the UE shall not adjust the uplink transmission timing autonomously during an ongoing repetition period other than at initial transmission as defined above.</w:t>
      </w:r>
    </w:p>
    <w:p w14:paraId="696E2632" w14:textId="5E8F6CC2" w:rsidR="00374A66" w:rsidRDefault="00374A66" w:rsidP="00DE4176">
      <w:pPr>
        <w:pStyle w:val="Observation"/>
        <w:rPr>
          <w:lang w:eastAsia="zh-TW"/>
        </w:rPr>
      </w:pPr>
      <w:bookmarkStart w:id="2" w:name="_Toc71202396"/>
      <w:r>
        <w:rPr>
          <w:lang w:eastAsia="zh-TW"/>
        </w:rPr>
        <w:t>F</w:t>
      </w:r>
      <w:r w:rsidRPr="00374A66">
        <w:rPr>
          <w:lang w:eastAsia="zh-TW"/>
        </w:rPr>
        <w:t xml:space="preserve">or long </w:t>
      </w:r>
      <w:r w:rsidR="0049168B">
        <w:rPr>
          <w:lang w:eastAsia="zh-TW"/>
        </w:rPr>
        <w:t>NPUSCH</w:t>
      </w:r>
      <w:r>
        <w:rPr>
          <w:lang w:eastAsia="zh-TW"/>
        </w:rPr>
        <w:t xml:space="preserve"> transmission due to a long repetition period (R&gt;1), a </w:t>
      </w:r>
      <w:r w:rsidRPr="00374A66">
        <w:rPr>
          <w:lang w:eastAsia="zh-TW"/>
        </w:rPr>
        <w:t xml:space="preserve">UE </w:t>
      </w:r>
      <w:r w:rsidR="00AC745E">
        <w:rPr>
          <w:lang w:eastAsia="zh-TW"/>
        </w:rPr>
        <w:t>is not allowed to</w:t>
      </w:r>
      <w:r w:rsidRPr="00374A66">
        <w:rPr>
          <w:lang w:eastAsia="zh-TW"/>
        </w:rPr>
        <w:t xml:space="preserve"> adjust the uplink transmission timing autonomously</w:t>
      </w:r>
      <w:r>
        <w:rPr>
          <w:lang w:eastAsia="zh-TW"/>
        </w:rPr>
        <w:t xml:space="preserve"> based on </w:t>
      </w:r>
      <w:r w:rsidRPr="00374A66">
        <w:rPr>
          <w:lang w:eastAsia="zh-TW"/>
        </w:rPr>
        <w:t>TS 36.133</w:t>
      </w:r>
      <w:r>
        <w:rPr>
          <w:lang w:eastAsia="zh-TW"/>
        </w:rPr>
        <w:t xml:space="preserve"> </w:t>
      </w:r>
      <w:r w:rsidRPr="00685D82">
        <w:rPr>
          <w:lang w:eastAsia="zh-TW"/>
        </w:rPr>
        <w:t>V16.8.0</w:t>
      </w:r>
      <w:r>
        <w:rPr>
          <w:lang w:eastAsia="zh-TW"/>
        </w:rPr>
        <w:t xml:space="preserve">, Clause </w:t>
      </w:r>
      <w:r w:rsidRPr="00685D82">
        <w:rPr>
          <w:lang w:eastAsia="zh-TW"/>
        </w:rPr>
        <w:t>7.20.2</w:t>
      </w:r>
      <w:r>
        <w:rPr>
          <w:lang w:eastAsia="zh-TW"/>
        </w:rPr>
        <w:t>.</w:t>
      </w:r>
      <w:bookmarkEnd w:id="2"/>
    </w:p>
    <w:p w14:paraId="2121282C" w14:textId="72EEF06D" w:rsidR="00F06EE1" w:rsidRDefault="00AC745E" w:rsidP="00374A66">
      <w:pPr>
        <w:spacing w:before="240" w:after="240"/>
        <w:rPr>
          <w:lang w:eastAsia="zh-TW"/>
        </w:rPr>
      </w:pPr>
      <w:r>
        <w:rPr>
          <w:lang w:eastAsia="zh-TW"/>
        </w:rPr>
        <w:t xml:space="preserve">However, </w:t>
      </w:r>
      <w:r w:rsidR="00374A66">
        <w:rPr>
          <w:lang w:eastAsia="zh-TW"/>
        </w:rPr>
        <w:t>in NR over NTN, RAN4 has decided to revisit the UE transmit timing error requirement</w:t>
      </w:r>
      <w:r>
        <w:rPr>
          <w:lang w:eastAsia="zh-TW"/>
        </w:rPr>
        <w:t>, see below</w:t>
      </w:r>
      <w:r w:rsidR="00374A66">
        <w:rPr>
          <w:lang w:eastAsia="zh-TW"/>
        </w:rPr>
        <w:t xml:space="preserve">. </w:t>
      </w:r>
      <w:r>
        <w:rPr>
          <w:lang w:eastAsia="zh-TW"/>
        </w:rPr>
        <w:t xml:space="preserve">It might be too early to conclude whether timing adjustment during repetition shall be allowed, especially considering </w:t>
      </w:r>
      <w:r w:rsidR="00234691">
        <w:rPr>
          <w:lang w:eastAsia="zh-TW"/>
        </w:rPr>
        <w:t xml:space="preserve">the </w:t>
      </w:r>
      <w:r>
        <w:rPr>
          <w:lang w:eastAsia="zh-TW"/>
        </w:rPr>
        <w:t>potential impact on the UE</w:t>
      </w:r>
      <w:r w:rsidR="00234691">
        <w:rPr>
          <w:lang w:eastAsia="zh-TW"/>
        </w:rPr>
        <w:t>-</w:t>
      </w:r>
      <w:r>
        <w:rPr>
          <w:lang w:eastAsia="zh-TW"/>
        </w:rPr>
        <w:t xml:space="preserve">specific TA coming with the combination of open and closed TA loops. </w:t>
      </w:r>
    </w:p>
    <w:tbl>
      <w:tblPr>
        <w:tblStyle w:val="TableGrid"/>
        <w:tblW w:w="0" w:type="auto"/>
        <w:tblLook w:val="04A0" w:firstRow="1" w:lastRow="0" w:firstColumn="1" w:lastColumn="0" w:noHBand="0" w:noVBand="1"/>
      </w:tblPr>
      <w:tblGrid>
        <w:gridCol w:w="9350"/>
      </w:tblGrid>
      <w:tr w:rsidR="00374A66" w14:paraId="4E4E8B6B" w14:textId="77777777" w:rsidTr="00374A66">
        <w:tc>
          <w:tcPr>
            <w:tcW w:w="9350" w:type="dxa"/>
          </w:tcPr>
          <w:p w14:paraId="0D7FAB02" w14:textId="2115B85D" w:rsidR="00374A66" w:rsidRPr="003A2D1D" w:rsidRDefault="00374A66" w:rsidP="00374A66">
            <w:pPr>
              <w:spacing w:after="0"/>
              <w:rPr>
                <w:lang w:eastAsia="ja-JP"/>
              </w:rPr>
            </w:pPr>
            <w:r w:rsidRPr="00374A66">
              <w:rPr>
                <w:b/>
                <w:bCs/>
                <w:highlight w:val="green"/>
                <w:lang w:eastAsia="x-none"/>
              </w:rPr>
              <w:t>Agreements</w:t>
            </w:r>
            <w:r>
              <w:rPr>
                <w:b/>
                <w:bCs/>
                <w:lang w:eastAsia="x-none"/>
              </w:rPr>
              <w:t xml:space="preserve"> </w:t>
            </w:r>
            <w:r w:rsidRPr="00374A66">
              <w:rPr>
                <w:lang w:eastAsia="x-none"/>
              </w:rPr>
              <w:t>in RAN4#98b-e</w:t>
            </w:r>
          </w:p>
          <w:p w14:paraId="75D01143" w14:textId="77777777" w:rsidR="00374A66" w:rsidRPr="003A2D1D" w:rsidRDefault="00374A66" w:rsidP="00374A66">
            <w:pPr>
              <w:spacing w:after="0" w:line="252" w:lineRule="auto"/>
              <w:jc w:val="left"/>
              <w:rPr>
                <w:lang w:eastAsia="ja-JP"/>
              </w:rPr>
            </w:pPr>
            <w:r w:rsidRPr="003A2D1D">
              <w:rPr>
                <w:bCs/>
              </w:rPr>
              <w:t>The UE specific TA estimation accuracy is counted into the UE transmit timing error requirement</w:t>
            </w:r>
          </w:p>
          <w:p w14:paraId="4A33379E" w14:textId="77777777" w:rsidR="00374A66" w:rsidRPr="003A2D1D" w:rsidRDefault="00374A66" w:rsidP="00374A66">
            <w:pPr>
              <w:pStyle w:val="ListParagraph"/>
              <w:numPr>
                <w:ilvl w:val="0"/>
                <w:numId w:val="47"/>
              </w:numPr>
              <w:snapToGrid/>
              <w:spacing w:after="0" w:line="252" w:lineRule="auto"/>
              <w:contextualSpacing w:val="0"/>
              <w:jc w:val="left"/>
            </w:pPr>
            <w:r w:rsidRPr="003A2D1D">
              <w:rPr>
                <w:bCs/>
              </w:rPr>
              <w:t>UE specific TA estimation accuracy is FFS</w:t>
            </w:r>
          </w:p>
          <w:p w14:paraId="29E9810A" w14:textId="77777777" w:rsidR="00374A66" w:rsidRPr="003A2D1D" w:rsidRDefault="00374A66" w:rsidP="00374A66">
            <w:pPr>
              <w:pStyle w:val="ListParagraph"/>
              <w:numPr>
                <w:ilvl w:val="0"/>
                <w:numId w:val="47"/>
              </w:numPr>
              <w:snapToGrid/>
              <w:spacing w:after="0" w:line="252" w:lineRule="auto"/>
              <w:contextualSpacing w:val="0"/>
              <w:jc w:val="left"/>
            </w:pPr>
            <w:r w:rsidRPr="003A2D1D">
              <w:rPr>
                <w:bCs/>
              </w:rPr>
              <w:t>FFS whether the UE specific TA estimation accuracy shall be also defined as a separate accuracy requirement</w:t>
            </w:r>
          </w:p>
          <w:p w14:paraId="560D10E9" w14:textId="127197E2" w:rsidR="00374A66" w:rsidRDefault="00374A66" w:rsidP="00374A66">
            <w:pPr>
              <w:pStyle w:val="ListParagraph"/>
              <w:numPr>
                <w:ilvl w:val="0"/>
                <w:numId w:val="47"/>
              </w:numPr>
              <w:snapToGrid/>
              <w:spacing w:line="252" w:lineRule="auto"/>
              <w:contextualSpacing w:val="0"/>
              <w:jc w:val="left"/>
            </w:pPr>
            <w:r w:rsidRPr="003A2D1D">
              <w:rPr>
                <w:bCs/>
              </w:rPr>
              <w:t>Specify UE behavior related to UE specific TA estimation and the detailed behavior is FFS</w:t>
            </w:r>
          </w:p>
        </w:tc>
      </w:tr>
    </w:tbl>
    <w:p w14:paraId="69C0A400" w14:textId="2194C818" w:rsidR="00374A66" w:rsidRDefault="00234691" w:rsidP="00234691">
      <w:pPr>
        <w:pStyle w:val="Proposal"/>
        <w:spacing w:before="240"/>
        <w:ind w:left="1310" w:hanging="1310"/>
        <w:rPr>
          <w:lang w:eastAsia="zh-TW"/>
        </w:rPr>
      </w:pPr>
      <w:bookmarkStart w:id="3" w:name="_Toc71202400"/>
      <w:r>
        <w:rPr>
          <w:lang w:eastAsia="zh-TW"/>
        </w:rPr>
        <w:t>Wait for RAN4 progress in NR over NTN for whether timing adjustment during repetition</w:t>
      </w:r>
      <w:r w:rsidR="0049168B">
        <w:rPr>
          <w:lang w:eastAsia="zh-TW"/>
        </w:rPr>
        <w:t xml:space="preserve"> (R&gt;1) for long NPUSCH transmission</w:t>
      </w:r>
      <w:r>
        <w:rPr>
          <w:lang w:eastAsia="zh-TW"/>
        </w:rPr>
        <w:t xml:space="preserve"> shall be allowed</w:t>
      </w:r>
      <w:r w:rsidR="0049168B">
        <w:rPr>
          <w:lang w:eastAsia="zh-TW"/>
        </w:rPr>
        <w:t>.</w:t>
      </w:r>
      <w:bookmarkEnd w:id="3"/>
    </w:p>
    <w:p w14:paraId="48D2BBB9" w14:textId="77777777" w:rsidR="00685D82" w:rsidRPr="00396193" w:rsidRDefault="00685D82" w:rsidP="00396193">
      <w:pPr>
        <w:rPr>
          <w:lang w:eastAsia="zh-TW"/>
        </w:rPr>
      </w:pPr>
    </w:p>
    <w:p w14:paraId="3C700C2D" w14:textId="1337C36C" w:rsidR="0000382C" w:rsidRDefault="00254C31" w:rsidP="0000382C">
      <w:pPr>
        <w:pStyle w:val="Heading3"/>
        <w:rPr>
          <w:lang w:val="en-US" w:eastAsia="zh-TW"/>
        </w:rPr>
      </w:pPr>
      <w:r w:rsidRPr="00254C31">
        <w:rPr>
          <w:lang w:val="en-US" w:eastAsia="zh-TW"/>
        </w:rPr>
        <w:t xml:space="preserve">Long transmission on </w:t>
      </w:r>
      <w:r w:rsidR="00552780">
        <w:rPr>
          <w:lang w:val="en-US" w:eastAsia="zh-TW"/>
        </w:rPr>
        <w:t>N</w:t>
      </w:r>
      <w:r w:rsidRPr="00254C31">
        <w:rPr>
          <w:lang w:val="en-US" w:eastAsia="zh-TW"/>
        </w:rPr>
        <w:t>PRACH</w:t>
      </w:r>
    </w:p>
    <w:p w14:paraId="28FFB42C" w14:textId="77777777" w:rsidR="00396193" w:rsidRPr="0000382C" w:rsidRDefault="00396193" w:rsidP="00396193">
      <w:pPr>
        <w:rPr>
          <w:u w:val="single"/>
          <w:lang w:eastAsia="zh-TW"/>
        </w:rPr>
      </w:pPr>
      <w:r w:rsidRPr="0000382C">
        <w:rPr>
          <w:u w:val="single"/>
          <w:lang w:eastAsia="zh-TW"/>
        </w:rPr>
        <w:t>Problem statement</w:t>
      </w:r>
    </w:p>
    <w:p w14:paraId="70AB0A9A" w14:textId="77777777" w:rsidR="00517D8F" w:rsidRDefault="007E1940" w:rsidP="0049168B">
      <w:pPr>
        <w:rPr>
          <w:lang w:eastAsia="zh-TW"/>
        </w:rPr>
      </w:pPr>
      <w:r>
        <w:rPr>
          <w:lang w:eastAsia="zh-TW"/>
        </w:rPr>
        <w:t xml:space="preserve">As pointed out in </w:t>
      </w:r>
      <w:hyperlink r:id="rId12" w:history="1">
        <w:r w:rsidR="0049168B" w:rsidRPr="002B3B2A">
          <w:rPr>
            <w:rStyle w:val="Hyperlink"/>
          </w:rPr>
          <w:t>R1-2103950</w:t>
        </w:r>
      </w:hyperlink>
      <w:r>
        <w:rPr>
          <w:lang w:eastAsia="zh-TW"/>
        </w:rPr>
        <w:t xml:space="preserve">, </w:t>
      </w:r>
      <w:r w:rsidR="0049168B">
        <w:rPr>
          <w:lang w:eastAsia="zh-TW"/>
        </w:rPr>
        <w:t xml:space="preserve">the maximum number of NPRACH transmission is 1024 in NB-IoT, which gives a total RACH transmission of about 20s. </w:t>
      </w:r>
    </w:p>
    <w:p w14:paraId="4223E9D0" w14:textId="3FE1A72F" w:rsidR="0049168B" w:rsidRDefault="00517D8F" w:rsidP="0049168B">
      <w:pPr>
        <w:rPr>
          <w:lang w:eastAsia="zh-TW"/>
        </w:rPr>
      </w:pPr>
      <w:r>
        <w:rPr>
          <w:lang w:eastAsia="zh-TW"/>
        </w:rPr>
        <w:t xml:space="preserve">However, considering </w:t>
      </w:r>
      <w:r w:rsidRPr="00517D8F">
        <w:rPr>
          <w:lang w:eastAsia="zh-TW"/>
        </w:rPr>
        <w:t xml:space="preserve">UL Compensation Gap </w:t>
      </w:r>
      <w:r>
        <w:rPr>
          <w:lang w:eastAsia="zh-TW"/>
        </w:rPr>
        <w:t xml:space="preserve">(UCG) would provide a 40ms gap per 256ms, we only need to take care </w:t>
      </w:r>
      <w:r w:rsidR="007D6D43">
        <w:rPr>
          <w:lang w:eastAsia="zh-TW"/>
        </w:rPr>
        <w:t xml:space="preserve">of </w:t>
      </w:r>
      <w:r>
        <w:rPr>
          <w:lang w:eastAsia="zh-TW"/>
        </w:rPr>
        <w:t>whether a long transmission on NPRACH of 256ms transmission can be supported in NTN.</w:t>
      </w:r>
    </w:p>
    <w:p w14:paraId="529B3A4E" w14:textId="098EF9BF" w:rsidR="00873E9D" w:rsidRDefault="0049168B" w:rsidP="0049168B">
      <w:pPr>
        <w:rPr>
          <w:lang w:eastAsia="zh-TW"/>
        </w:rPr>
      </w:pPr>
      <w:r>
        <w:rPr>
          <w:lang w:eastAsia="zh-TW"/>
        </w:rPr>
        <w:lastRenderedPageBreak/>
        <w:t xml:space="preserve">Assuming a delay drift rate of up to </w:t>
      </w:r>
      <w:r w:rsidR="00517D8F">
        <w:rPr>
          <w:lang w:eastAsia="zh-TW"/>
        </w:rPr>
        <w:t>93</w:t>
      </w:r>
      <w:r>
        <w:rPr>
          <w:lang w:eastAsia="zh-TW"/>
        </w:rPr>
        <w:t xml:space="preserve"> us/s, the delay can vary </w:t>
      </w:r>
      <w:r w:rsidR="00873E9D">
        <w:rPr>
          <w:lang w:eastAsia="zh-TW"/>
        </w:rPr>
        <w:t>up to</w:t>
      </w:r>
      <w:r>
        <w:rPr>
          <w:lang w:eastAsia="zh-TW"/>
        </w:rPr>
        <w:t xml:space="preserve"> </w:t>
      </w:r>
      <w:r w:rsidR="00873E9D">
        <w:t>23.8 us/s</w:t>
      </w:r>
      <w:r>
        <w:rPr>
          <w:lang w:eastAsia="zh-TW"/>
        </w:rPr>
        <w:t xml:space="preserve">. This </w:t>
      </w:r>
      <w:r w:rsidR="00873E9D">
        <w:rPr>
          <w:lang w:eastAsia="zh-TW"/>
        </w:rPr>
        <w:t>can be covered by</w:t>
      </w:r>
      <w:r>
        <w:rPr>
          <w:lang w:eastAsia="zh-TW"/>
        </w:rPr>
        <w:t xml:space="preserve"> the cyclic prefix</w:t>
      </w:r>
      <w:r w:rsidR="00873E9D">
        <w:rPr>
          <w:lang w:eastAsia="zh-TW"/>
        </w:rPr>
        <w:t xml:space="preserve">, e.g., </w:t>
      </w:r>
      <w:r w:rsidR="00873E9D" w:rsidRPr="00873E9D">
        <w:rPr>
          <w:lang w:eastAsia="zh-TW"/>
        </w:rPr>
        <w:t>66.7us</w:t>
      </w:r>
      <w:r w:rsidR="00873E9D">
        <w:rPr>
          <w:lang w:eastAsia="zh-TW"/>
        </w:rPr>
        <w:t xml:space="preserve">, </w:t>
      </w:r>
      <w:r w:rsidR="00873E9D" w:rsidRPr="00873E9D">
        <w:rPr>
          <w:lang w:eastAsia="zh-TW"/>
        </w:rPr>
        <w:t>266.7us, and 800us</w:t>
      </w:r>
      <w:r w:rsidR="00873E9D">
        <w:rPr>
          <w:lang w:eastAsia="zh-TW"/>
        </w:rPr>
        <w:t xml:space="preserve">. </w:t>
      </w:r>
    </w:p>
    <w:p w14:paraId="5277589B" w14:textId="77777777" w:rsidR="00B74518" w:rsidRPr="00451815" w:rsidRDefault="00B74518" w:rsidP="00B74518">
      <w:pPr>
        <w:rPr>
          <w:u w:val="single"/>
          <w:lang w:eastAsia="zh-TW"/>
        </w:rPr>
      </w:pPr>
      <w:r w:rsidRPr="00451815">
        <w:rPr>
          <w:u w:val="single"/>
          <w:lang w:eastAsia="zh-TW"/>
        </w:rPr>
        <w:t>Possible solutions</w:t>
      </w:r>
    </w:p>
    <w:p w14:paraId="478F0EB2" w14:textId="77777777" w:rsidR="00B74518" w:rsidRDefault="00B74518" w:rsidP="00B74518">
      <w:pPr>
        <w:rPr>
          <w:lang w:eastAsia="zh-TW"/>
        </w:rPr>
      </w:pPr>
      <w:r>
        <w:rPr>
          <w:lang w:eastAsia="zh-TW"/>
        </w:rPr>
        <w:t>As shown in the agreements, one proposal is that UE shall pre-compensate per N time units for long PRACH, where t</w:t>
      </w:r>
      <w:r w:rsidRPr="00F06EE1">
        <w:rPr>
          <w:lang w:eastAsia="zh-TW"/>
        </w:rPr>
        <w:t>he pre-compensation does not vary within a block of N time</w:t>
      </w:r>
      <w:r>
        <w:rPr>
          <w:lang w:eastAsia="zh-TW"/>
        </w:rPr>
        <w:t xml:space="preserve"> units.</w:t>
      </w:r>
    </w:p>
    <w:p w14:paraId="36E23D52" w14:textId="1160BB36" w:rsidR="0049168B" w:rsidRDefault="00B74518" w:rsidP="00873E9D">
      <w:pPr>
        <w:spacing w:after="240"/>
        <w:rPr>
          <w:lang w:eastAsia="zh-TW"/>
        </w:rPr>
      </w:pPr>
      <w:r>
        <w:rPr>
          <w:lang w:eastAsia="zh-TW"/>
        </w:rPr>
        <w:t>However, i</w:t>
      </w:r>
      <w:r w:rsidR="00873E9D">
        <w:rPr>
          <w:lang w:eastAsia="zh-TW"/>
        </w:rPr>
        <w:t xml:space="preserve">f timing adjustment during UCG is allowed, then no spec impact is needed when the long CP lengths of </w:t>
      </w:r>
      <w:r w:rsidR="00873E9D" w:rsidRPr="00873E9D">
        <w:rPr>
          <w:lang w:eastAsia="zh-TW"/>
        </w:rPr>
        <w:t>266.7us and 800us</w:t>
      </w:r>
      <w:r w:rsidR="00873E9D">
        <w:rPr>
          <w:lang w:eastAsia="zh-TW"/>
        </w:rPr>
        <w:t xml:space="preserve"> are configured.</w:t>
      </w:r>
    </w:p>
    <w:p w14:paraId="257B5B37" w14:textId="4ED79C6D" w:rsidR="00873E9D" w:rsidRDefault="00873E9D" w:rsidP="00DE4176">
      <w:pPr>
        <w:pStyle w:val="Observation"/>
        <w:rPr>
          <w:lang w:eastAsia="zh-TW"/>
        </w:rPr>
      </w:pPr>
      <w:bookmarkStart w:id="4" w:name="_Toc71202397"/>
      <w:r>
        <w:rPr>
          <w:lang w:eastAsia="zh-TW"/>
        </w:rPr>
        <w:t xml:space="preserve">If timing adjustment during UCG is allowed, then no spec impact is needed for a long NPRACH transmission </w:t>
      </w:r>
      <w:r w:rsidR="007D6D43">
        <w:rPr>
          <w:lang w:eastAsia="zh-TW"/>
        </w:rPr>
        <w:t xml:space="preserve">of </w:t>
      </w:r>
      <w:r>
        <w:rPr>
          <w:lang w:eastAsia="zh-TW"/>
        </w:rPr>
        <w:t>more than 256ms.</w:t>
      </w:r>
      <w:bookmarkEnd w:id="4"/>
    </w:p>
    <w:p w14:paraId="7CEF2CEA" w14:textId="52A77DFF" w:rsidR="00873E9D" w:rsidRDefault="00873E9D" w:rsidP="00873E9D">
      <w:pPr>
        <w:pStyle w:val="Proposal"/>
        <w:rPr>
          <w:lang w:eastAsia="zh-TW"/>
        </w:rPr>
      </w:pPr>
      <w:bookmarkStart w:id="5" w:name="_Toc71202401"/>
      <w:r>
        <w:rPr>
          <w:lang w:eastAsia="zh-TW"/>
        </w:rPr>
        <w:t>Timing adjustment during the UCG of 40ms for long NPRACH transmission shall be supported.</w:t>
      </w:r>
      <w:bookmarkEnd w:id="5"/>
    </w:p>
    <w:p w14:paraId="6BBEAA80" w14:textId="1CC98D56" w:rsidR="00EE3657" w:rsidRDefault="00EE3657" w:rsidP="00EE3657">
      <w:pPr>
        <w:pStyle w:val="Proposal"/>
        <w:numPr>
          <w:ilvl w:val="0"/>
          <w:numId w:val="0"/>
        </w:numPr>
        <w:ind w:left="1304" w:hanging="1304"/>
        <w:rPr>
          <w:lang w:eastAsia="zh-TW"/>
        </w:rPr>
      </w:pPr>
    </w:p>
    <w:p w14:paraId="5ECDA0F0" w14:textId="32EF9310" w:rsidR="00B74518" w:rsidRDefault="00B74518" w:rsidP="00B74518">
      <w:pPr>
        <w:pStyle w:val="Heading2"/>
      </w:pPr>
      <w:r>
        <w:t>New channel raster</w:t>
      </w:r>
    </w:p>
    <w:p w14:paraId="3C46B660" w14:textId="77777777" w:rsidR="00B74518" w:rsidRPr="0000382C" w:rsidRDefault="00B74518" w:rsidP="00B74518">
      <w:pPr>
        <w:rPr>
          <w:u w:val="single"/>
          <w:lang w:eastAsia="zh-TW"/>
        </w:rPr>
      </w:pPr>
      <w:r w:rsidRPr="0000382C">
        <w:rPr>
          <w:u w:val="single"/>
          <w:lang w:eastAsia="zh-TW"/>
        </w:rPr>
        <w:t>Problem statement</w:t>
      </w:r>
    </w:p>
    <w:p w14:paraId="2BE99D5D" w14:textId="5E002CFD" w:rsidR="00B74518" w:rsidRDefault="00B74518" w:rsidP="00B74518">
      <w:pPr>
        <w:rPr>
          <w:rStyle w:val="Hyperlink"/>
          <w:color w:val="auto"/>
          <w:u w:val="none"/>
        </w:rPr>
      </w:pPr>
      <w:r>
        <w:rPr>
          <w:lang w:eastAsia="zh-TW"/>
        </w:rPr>
        <w:t xml:space="preserve">As pointed out in </w:t>
      </w:r>
      <w:hyperlink r:id="rId13" w:history="1">
        <w:r w:rsidRPr="002B3B2A">
          <w:rPr>
            <w:rStyle w:val="Hyperlink"/>
          </w:rPr>
          <w:t>R1-2103950</w:t>
        </w:r>
      </w:hyperlink>
      <w:r w:rsidRPr="00B74518">
        <w:rPr>
          <w:rStyle w:val="Hyperlink"/>
          <w:color w:val="auto"/>
          <w:u w:val="none"/>
        </w:rPr>
        <w:t xml:space="preserve">, </w:t>
      </w:r>
      <w:r w:rsidRPr="00B74518">
        <w:t>in the case of IoT over NTN service in S-band (e.g., at 2 GHz) with UE oscillator error as 20 ppm (NB-IoT UE) and the residual Doppler as 16.14 ppm, the maximum FO could be up to 72.28 kHz, which is much larger than half of the current channel raster, i.e., 100 kHz.</w:t>
      </w:r>
    </w:p>
    <w:p w14:paraId="4F1D37EC" w14:textId="77777777" w:rsidR="00B74518" w:rsidRPr="00451815" w:rsidRDefault="00B74518" w:rsidP="00B74518">
      <w:pPr>
        <w:rPr>
          <w:u w:val="single"/>
          <w:lang w:eastAsia="zh-TW"/>
        </w:rPr>
      </w:pPr>
      <w:r w:rsidRPr="00451815">
        <w:rPr>
          <w:u w:val="single"/>
          <w:lang w:eastAsia="zh-TW"/>
        </w:rPr>
        <w:t>Possible solutions</w:t>
      </w:r>
    </w:p>
    <w:p w14:paraId="57847C1D" w14:textId="423BACAA" w:rsidR="00B74518" w:rsidRDefault="00B74518" w:rsidP="00B74518">
      <w:pPr>
        <w:rPr>
          <w:lang w:val="en-GB"/>
        </w:rPr>
      </w:pPr>
      <w:r w:rsidRPr="00B74518">
        <w:rPr>
          <w:lang w:val="en-GB"/>
        </w:rPr>
        <w:t>As shown in the agreements</w:t>
      </w:r>
      <w:r>
        <w:rPr>
          <w:lang w:val="en-GB"/>
        </w:rPr>
        <w:t xml:space="preserve">, </w:t>
      </w:r>
      <w:r w:rsidRPr="00B74518">
        <w:rPr>
          <w:lang w:val="en-GB"/>
        </w:rPr>
        <w:t>the following should be considered</w:t>
      </w:r>
      <w:r>
        <w:rPr>
          <w:lang w:val="en-GB"/>
        </w:rPr>
        <w:t xml:space="preserve">: 1) </w:t>
      </w:r>
      <w:r w:rsidRPr="00B74518">
        <w:rPr>
          <w:lang w:val="en-GB"/>
        </w:rPr>
        <w:t>New channel raster with a step size increased to be greater than 100 kHz</w:t>
      </w:r>
      <w:r>
        <w:rPr>
          <w:lang w:val="en-GB"/>
        </w:rPr>
        <w:t xml:space="preserve">; and 2) </w:t>
      </w:r>
      <w:r w:rsidRPr="00B74518">
        <w:rPr>
          <w:lang w:val="en-GB"/>
        </w:rPr>
        <w:t>(part of) ARFCN-indication-in-MIB</w:t>
      </w:r>
      <w:r>
        <w:rPr>
          <w:lang w:val="en-GB"/>
        </w:rPr>
        <w:t>.</w:t>
      </w:r>
    </w:p>
    <w:p w14:paraId="065BD119" w14:textId="01F7D2BE" w:rsidR="00B74518" w:rsidRDefault="001F770C" w:rsidP="00AA3FB4">
      <w:pPr>
        <w:spacing w:after="240"/>
        <w:rPr>
          <w:lang w:val="en-GB"/>
        </w:rPr>
      </w:pPr>
      <w:r>
        <w:rPr>
          <w:lang w:val="en-GB"/>
        </w:rPr>
        <w:t>However, t</w:t>
      </w:r>
      <w:r w:rsidRPr="001F770C">
        <w:rPr>
          <w:lang w:val="en-GB"/>
        </w:rPr>
        <w:t>he carrier frequency numbering (ARFCN)</w:t>
      </w:r>
      <w:r>
        <w:rPr>
          <w:lang w:val="en-GB"/>
        </w:rPr>
        <w:t xml:space="preserve"> and the channel raster are</w:t>
      </w:r>
      <w:r w:rsidRPr="001F770C">
        <w:rPr>
          <w:lang w:val="en-GB"/>
        </w:rPr>
        <w:t xml:space="preserve"> defined in clause 5.7 of TS 36.104</w:t>
      </w:r>
      <w:r w:rsidR="00AA3FB4">
        <w:rPr>
          <w:lang w:val="en-GB"/>
        </w:rPr>
        <w:t>, which locates in the RAN4 scope.</w:t>
      </w:r>
    </w:p>
    <w:p w14:paraId="1B5C75D4" w14:textId="34F5A5D4" w:rsidR="00AA3FB4" w:rsidRDefault="00AA3FB4" w:rsidP="00AA3FB4">
      <w:pPr>
        <w:pStyle w:val="Proposal"/>
        <w:rPr>
          <w:lang w:val="en-GB"/>
        </w:rPr>
      </w:pPr>
      <w:bookmarkStart w:id="6" w:name="_Toc71202402"/>
      <w:r>
        <w:rPr>
          <w:lang w:val="en-GB"/>
        </w:rPr>
        <w:t>Support to capture n</w:t>
      </w:r>
      <w:r w:rsidRPr="00AA3FB4">
        <w:rPr>
          <w:lang w:val="en-GB"/>
        </w:rPr>
        <w:t>ew channel raster with a step size increased to be greater than 100 kHz</w:t>
      </w:r>
      <w:r>
        <w:rPr>
          <w:lang w:val="en-GB"/>
        </w:rPr>
        <w:t xml:space="preserve"> in TR, but details shall be determined by RAN4.</w:t>
      </w:r>
      <w:bookmarkEnd w:id="6"/>
      <w:r>
        <w:rPr>
          <w:lang w:val="en-GB"/>
        </w:rPr>
        <w:t xml:space="preserve"> </w:t>
      </w:r>
    </w:p>
    <w:p w14:paraId="19D5C6D2" w14:textId="77777777" w:rsidR="00B74518" w:rsidRPr="00B74518" w:rsidRDefault="00B74518" w:rsidP="00AA3FB4">
      <w:pPr>
        <w:spacing w:after="0"/>
        <w:rPr>
          <w:lang w:val="en-GB"/>
        </w:rPr>
      </w:pPr>
    </w:p>
    <w:p w14:paraId="42044CA2" w14:textId="77777777" w:rsidR="00E65ED1" w:rsidRDefault="00A558B4" w:rsidP="00644835">
      <w:pPr>
        <w:pStyle w:val="Heading1"/>
        <w:snapToGrid w:val="0"/>
        <w:jc w:val="both"/>
      </w:pPr>
      <w:r>
        <w:t>Conclusion</w:t>
      </w:r>
    </w:p>
    <w:p w14:paraId="5399921C" w14:textId="77777777" w:rsidR="00DE4176"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45871809" w14:textId="77777777" w:rsidR="00DE4176" w:rsidRDefault="00AE2214">
      <w:pPr>
        <w:pStyle w:val="TOC1"/>
        <w:rPr>
          <w:rFonts w:eastAsiaTheme="minorEastAsia" w:cstheme="minorBidi"/>
          <w:b w:val="0"/>
          <w:sz w:val="22"/>
          <w:szCs w:val="22"/>
          <w:lang w:eastAsia="zh-TW"/>
        </w:rPr>
      </w:pPr>
      <w:hyperlink w:anchor="_Toc71202396" w:history="1">
        <w:r w:rsidR="00DE4176" w:rsidRPr="00DC0157">
          <w:rPr>
            <w:rStyle w:val="Hyperlink"/>
            <w:lang w:eastAsia="zh-TW"/>
          </w:rPr>
          <w:t>Observation 1</w:t>
        </w:r>
        <w:r w:rsidR="00DE4176">
          <w:rPr>
            <w:rFonts w:eastAsiaTheme="minorEastAsia" w:cstheme="minorBidi"/>
            <w:b w:val="0"/>
            <w:sz w:val="22"/>
            <w:szCs w:val="22"/>
            <w:lang w:eastAsia="zh-TW"/>
          </w:rPr>
          <w:tab/>
        </w:r>
        <w:r w:rsidR="00DE4176" w:rsidRPr="00DC0157">
          <w:rPr>
            <w:rStyle w:val="Hyperlink"/>
            <w:lang w:eastAsia="zh-TW"/>
          </w:rPr>
          <w:t>For long NPUSCH transmission due to a long repetition period (R&gt;1), a UE is not allowed to adjust the uplink transmission timing autonomously based on TS 36.133 V16.8.0, Clause 7.20.2.</w:t>
        </w:r>
      </w:hyperlink>
    </w:p>
    <w:p w14:paraId="6AB1DF45" w14:textId="77777777" w:rsidR="00DE4176" w:rsidRDefault="00AE2214">
      <w:pPr>
        <w:pStyle w:val="TOC1"/>
        <w:rPr>
          <w:rFonts w:eastAsiaTheme="minorEastAsia" w:cstheme="minorBidi"/>
          <w:b w:val="0"/>
          <w:sz w:val="22"/>
          <w:szCs w:val="22"/>
          <w:lang w:eastAsia="zh-TW"/>
        </w:rPr>
      </w:pPr>
      <w:hyperlink w:anchor="_Toc71202397" w:history="1">
        <w:r w:rsidR="00DE4176" w:rsidRPr="00DC0157">
          <w:rPr>
            <w:rStyle w:val="Hyperlink"/>
            <w:lang w:eastAsia="zh-TW"/>
          </w:rPr>
          <w:t>Observation 2</w:t>
        </w:r>
        <w:r w:rsidR="00DE4176">
          <w:rPr>
            <w:rFonts w:eastAsiaTheme="minorEastAsia" w:cstheme="minorBidi"/>
            <w:b w:val="0"/>
            <w:sz w:val="22"/>
            <w:szCs w:val="22"/>
            <w:lang w:eastAsia="zh-TW"/>
          </w:rPr>
          <w:tab/>
        </w:r>
        <w:r w:rsidR="00DE4176" w:rsidRPr="00DC0157">
          <w:rPr>
            <w:rStyle w:val="Hyperlink"/>
            <w:lang w:eastAsia="zh-TW"/>
          </w:rPr>
          <w:t>If timing adjustment during UCG is allowed, then no spec impact is needed for a long NPRACH transmission of more than 256ms.</w:t>
        </w:r>
      </w:hyperlink>
    </w:p>
    <w:p w14:paraId="3D48AE37" w14:textId="77777777" w:rsidR="00EE3657" w:rsidRDefault="00BA149C" w:rsidP="00BA149C">
      <w:pPr>
        <w:pStyle w:val="TOC1"/>
        <w:ind w:left="0" w:firstLine="0"/>
        <w:rPr>
          <w:b w:val="0"/>
        </w:rPr>
      </w:pPr>
      <w:r w:rsidRPr="000B5758">
        <w:rPr>
          <w:b w:val="0"/>
        </w:rPr>
        <w:fldChar w:fldCharType="end"/>
      </w:r>
    </w:p>
    <w:p w14:paraId="32FB1D64" w14:textId="6E43E22C"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3EF6EC6C" w14:textId="77777777" w:rsidR="00DE4176"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1202398" w:history="1">
        <w:r w:rsidR="00DE4176" w:rsidRPr="003074D3">
          <w:rPr>
            <w:rStyle w:val="Hyperlink"/>
            <w:lang w:eastAsia="zh-TW"/>
          </w:rPr>
          <w:t>Proposal 1</w:t>
        </w:r>
        <w:r w:rsidR="00DE4176">
          <w:rPr>
            <w:rFonts w:eastAsiaTheme="minorEastAsia" w:cstheme="minorBidi"/>
            <w:b w:val="0"/>
            <w:sz w:val="22"/>
            <w:szCs w:val="22"/>
            <w:lang w:eastAsia="zh-TW"/>
          </w:rPr>
          <w:tab/>
        </w:r>
        <w:r w:rsidR="00DE4176" w:rsidRPr="003074D3">
          <w:rPr>
            <w:rStyle w:val="Hyperlink"/>
            <w:lang w:eastAsia="zh-TW"/>
          </w:rPr>
          <w:t>Timing adjustment during the UCG of 40ms for long NPUSCH transmission shall be supported.</w:t>
        </w:r>
      </w:hyperlink>
    </w:p>
    <w:p w14:paraId="21D8C30D" w14:textId="77777777" w:rsidR="00DE4176" w:rsidRDefault="00AE2214">
      <w:pPr>
        <w:pStyle w:val="TOC1"/>
        <w:rPr>
          <w:rFonts w:eastAsiaTheme="minorEastAsia" w:cstheme="minorBidi"/>
          <w:b w:val="0"/>
          <w:sz w:val="22"/>
          <w:szCs w:val="22"/>
          <w:lang w:eastAsia="zh-TW"/>
        </w:rPr>
      </w:pPr>
      <w:hyperlink w:anchor="_Toc71202399" w:history="1">
        <w:r w:rsidR="00DE4176" w:rsidRPr="003074D3">
          <w:rPr>
            <w:rStyle w:val="Hyperlink"/>
            <w:lang w:eastAsia="zh-TW"/>
          </w:rPr>
          <w:t>Proposal 2</w:t>
        </w:r>
        <w:r w:rsidR="00DE4176">
          <w:rPr>
            <w:rFonts w:eastAsiaTheme="minorEastAsia" w:cstheme="minorBidi"/>
            <w:b w:val="0"/>
            <w:sz w:val="22"/>
            <w:szCs w:val="22"/>
            <w:lang w:eastAsia="zh-TW"/>
          </w:rPr>
          <w:tab/>
        </w:r>
        <w:r w:rsidR="00DE4176" w:rsidRPr="003074D3">
          <w:rPr>
            <w:rStyle w:val="Hyperlink"/>
            <w:lang w:eastAsia="zh-TW"/>
          </w:rPr>
          <w:t>The value of N shall be N = 1, and the unit shall be a subframe shall be considered to minimize the spec impact by reusing the current UE behavior for a transmission overlap due to TA adjustment.</w:t>
        </w:r>
      </w:hyperlink>
    </w:p>
    <w:p w14:paraId="13BF9F12" w14:textId="77777777" w:rsidR="00DE4176" w:rsidRDefault="00AE2214">
      <w:pPr>
        <w:pStyle w:val="TOC1"/>
        <w:rPr>
          <w:rFonts w:eastAsiaTheme="minorEastAsia" w:cstheme="minorBidi"/>
          <w:b w:val="0"/>
          <w:sz w:val="22"/>
          <w:szCs w:val="22"/>
          <w:lang w:eastAsia="zh-TW"/>
        </w:rPr>
      </w:pPr>
      <w:hyperlink w:anchor="_Toc71202400" w:history="1">
        <w:r w:rsidR="00DE4176" w:rsidRPr="003074D3">
          <w:rPr>
            <w:rStyle w:val="Hyperlink"/>
            <w:lang w:eastAsia="zh-TW"/>
          </w:rPr>
          <w:t>Proposal 3</w:t>
        </w:r>
        <w:r w:rsidR="00DE4176">
          <w:rPr>
            <w:rFonts w:eastAsiaTheme="minorEastAsia" w:cstheme="minorBidi"/>
            <w:b w:val="0"/>
            <w:sz w:val="22"/>
            <w:szCs w:val="22"/>
            <w:lang w:eastAsia="zh-TW"/>
          </w:rPr>
          <w:tab/>
        </w:r>
        <w:r w:rsidR="00DE4176" w:rsidRPr="003074D3">
          <w:rPr>
            <w:rStyle w:val="Hyperlink"/>
            <w:lang w:eastAsia="zh-TW"/>
          </w:rPr>
          <w:t>Wait for RAN4 progress in NR over NTN for whether timing adjustment during repetition (R&gt;1) for long NPUSCH transmission shall be allowed.</w:t>
        </w:r>
      </w:hyperlink>
    </w:p>
    <w:p w14:paraId="394624BF" w14:textId="77777777" w:rsidR="00DE4176" w:rsidRDefault="00AE2214">
      <w:pPr>
        <w:pStyle w:val="TOC1"/>
        <w:rPr>
          <w:rFonts w:eastAsiaTheme="minorEastAsia" w:cstheme="minorBidi"/>
          <w:b w:val="0"/>
          <w:sz w:val="22"/>
          <w:szCs w:val="22"/>
          <w:lang w:eastAsia="zh-TW"/>
        </w:rPr>
      </w:pPr>
      <w:hyperlink w:anchor="_Toc71202401" w:history="1">
        <w:r w:rsidR="00DE4176" w:rsidRPr="003074D3">
          <w:rPr>
            <w:rStyle w:val="Hyperlink"/>
            <w:lang w:eastAsia="zh-TW"/>
          </w:rPr>
          <w:t>Proposal 4</w:t>
        </w:r>
        <w:r w:rsidR="00DE4176">
          <w:rPr>
            <w:rFonts w:eastAsiaTheme="minorEastAsia" w:cstheme="minorBidi"/>
            <w:b w:val="0"/>
            <w:sz w:val="22"/>
            <w:szCs w:val="22"/>
            <w:lang w:eastAsia="zh-TW"/>
          </w:rPr>
          <w:tab/>
        </w:r>
        <w:r w:rsidR="00DE4176" w:rsidRPr="003074D3">
          <w:rPr>
            <w:rStyle w:val="Hyperlink"/>
            <w:lang w:eastAsia="zh-TW"/>
          </w:rPr>
          <w:t>Timing adjustment during the UCG of 40ms for long NPRACH transmission shall be supported.</w:t>
        </w:r>
      </w:hyperlink>
    </w:p>
    <w:p w14:paraId="52FC777F" w14:textId="77777777" w:rsidR="00DE4176" w:rsidRDefault="00AE2214">
      <w:pPr>
        <w:pStyle w:val="TOC1"/>
        <w:rPr>
          <w:rFonts w:eastAsiaTheme="minorEastAsia" w:cstheme="minorBidi"/>
          <w:b w:val="0"/>
          <w:sz w:val="22"/>
          <w:szCs w:val="22"/>
          <w:lang w:eastAsia="zh-TW"/>
        </w:rPr>
      </w:pPr>
      <w:hyperlink w:anchor="_Toc71202402" w:history="1">
        <w:r w:rsidR="00DE4176" w:rsidRPr="003074D3">
          <w:rPr>
            <w:rStyle w:val="Hyperlink"/>
            <w:lang w:val="en-GB"/>
          </w:rPr>
          <w:t>Proposal 5</w:t>
        </w:r>
        <w:r w:rsidR="00DE4176">
          <w:rPr>
            <w:rFonts w:eastAsiaTheme="minorEastAsia" w:cstheme="minorBidi"/>
            <w:b w:val="0"/>
            <w:sz w:val="22"/>
            <w:szCs w:val="22"/>
            <w:lang w:eastAsia="zh-TW"/>
          </w:rPr>
          <w:tab/>
        </w:r>
        <w:r w:rsidR="00DE4176" w:rsidRPr="003074D3">
          <w:rPr>
            <w:rStyle w:val="Hyperlink"/>
            <w:lang w:val="en-GB"/>
          </w:rPr>
          <w:t>Support to capture new channel raster with a step size increased to be greater than 100 kHz in TR, but details shall be determined by RAN4.</w:t>
        </w:r>
      </w:hyperlink>
    </w:p>
    <w:p w14:paraId="7014C4E4" w14:textId="3A81213F"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C1184F6" w:rsidR="000A17C4" w:rsidRDefault="000A17C4" w:rsidP="00E232E4">
      <w:pPr>
        <w:pStyle w:val="Reference"/>
      </w:pPr>
      <w:bookmarkStart w:id="7" w:name="_Ref9595909"/>
      <w:bookmarkStart w:id="8" w:name="_Ref16874156"/>
      <w:r w:rsidRPr="000A17C4">
        <w:t>Chairman</w:t>
      </w:r>
      <w:r>
        <w:t>’s</w:t>
      </w:r>
      <w:r w:rsidRPr="000A17C4">
        <w:t xml:space="preserve"> Notes, 3GPP TSG RAN WG1 #10</w:t>
      </w:r>
      <w:r w:rsidR="006045C4">
        <w:t>4</w:t>
      </w:r>
      <w:r w:rsidR="002B3B2A">
        <w:t>b</w:t>
      </w:r>
      <w:r w:rsidRPr="000A17C4">
        <w:t xml:space="preserve"> e-meeting</w:t>
      </w:r>
    </w:p>
    <w:p w14:paraId="404B9072" w14:textId="172688D1"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6045C4">
        <w:t>3</w:t>
      </w:r>
      <w:r w:rsidR="002B3B2A">
        <w:t>b</w:t>
      </w:r>
      <w:r w:rsidRPr="000A17C4">
        <w:t xml:space="preserve"> e-meeting</w:t>
      </w:r>
    </w:p>
    <w:p w14:paraId="6A91E44B" w14:textId="55C8F017" w:rsidR="00B60004" w:rsidRPr="001A56FA" w:rsidRDefault="00055F40" w:rsidP="00E232E4">
      <w:pPr>
        <w:pStyle w:val="Reference"/>
      </w:pPr>
      <w:r w:rsidRPr="00055F40">
        <w:rPr>
          <w:rFonts w:cs="Arial"/>
        </w:rPr>
        <w:t>3GPP TR 38.821 V16.0.0</w:t>
      </w:r>
      <w:bookmarkEnd w:id="7"/>
      <w:bookmarkEnd w:id="8"/>
      <w:r>
        <w:rPr>
          <w:rFonts w:cs="Arial"/>
        </w:rPr>
        <w:t xml:space="preserve">, </w:t>
      </w:r>
      <w:r w:rsidRPr="00055F40">
        <w:rPr>
          <w:rFonts w:cs="Arial"/>
        </w:rPr>
        <w:t>Solutions for NR to support non-terrestrial networks</w:t>
      </w:r>
      <w:r>
        <w:rPr>
          <w:rFonts w:cs="Arial"/>
        </w:rPr>
        <w:t>, December 2019.</w:t>
      </w:r>
    </w:p>
    <w:bookmarkStart w:id="9" w:name="_Hlk61512147"/>
    <w:p w14:paraId="609FF443" w14:textId="3A006B0B" w:rsidR="00F70936" w:rsidRPr="002B3B2A" w:rsidRDefault="002B3B2A" w:rsidP="002B3B2A">
      <w:pPr>
        <w:pStyle w:val="Reference"/>
        <w:rPr>
          <w:lang w:eastAsia="zh-TW"/>
        </w:rPr>
      </w:pPr>
      <w:r>
        <w:fldChar w:fldCharType="begin"/>
      </w:r>
      <w:r>
        <w:instrText xml:space="preserve"> HYPERLINK "https://www.3gpp.org/ftp/tsg_ran/WG1_RL1/TSGR1_104b-e/Inbox/R1-2103950.zip" </w:instrText>
      </w:r>
      <w:r>
        <w:fldChar w:fldCharType="separate"/>
      </w:r>
      <w:r w:rsidRPr="002B3B2A">
        <w:rPr>
          <w:rStyle w:val="Hyperlink"/>
        </w:rPr>
        <w:t>R1-2103950</w:t>
      </w:r>
      <w:r>
        <w:fldChar w:fldCharType="end"/>
      </w:r>
      <w:r w:rsidR="00F70936">
        <w:rPr>
          <w:lang w:eastAsia="zh-TW"/>
        </w:rPr>
        <w:t xml:space="preserve">, </w:t>
      </w:r>
      <w:r>
        <w:rPr>
          <w:lang w:eastAsia="zh-TW"/>
        </w:rPr>
        <w:t xml:space="preserve">Summary #3 of AI 8.15.2 </w:t>
      </w:r>
      <w:r>
        <w:rPr>
          <w:lang w:eastAsia="zh-TW"/>
        </w:rPr>
        <w:tab/>
        <w:t>Enhancements to time and frequency synchronization</w:t>
      </w:r>
      <w:r w:rsidR="00F70936">
        <w:rPr>
          <w:lang w:eastAsia="zh-TW"/>
        </w:rPr>
        <w:t xml:space="preserve">, </w:t>
      </w:r>
      <w:r w:rsidR="00F70936" w:rsidRPr="001E6B16">
        <w:t>MediaTek Inc.</w:t>
      </w:r>
    </w:p>
    <w:bookmarkEnd w:id="9"/>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02D1F" w14:textId="77777777" w:rsidR="00AE2214" w:rsidRDefault="00AE2214" w:rsidP="0063297B">
      <w:pPr>
        <w:spacing w:after="0"/>
      </w:pPr>
      <w:r>
        <w:separator/>
      </w:r>
    </w:p>
  </w:endnote>
  <w:endnote w:type="continuationSeparator" w:id="0">
    <w:p w14:paraId="1D5B7ADF" w14:textId="77777777" w:rsidR="00AE2214" w:rsidRDefault="00AE2214" w:rsidP="0063297B">
      <w:pPr>
        <w:spacing w:after="0"/>
      </w:pPr>
      <w:r>
        <w:continuationSeparator/>
      </w:r>
    </w:p>
  </w:endnote>
  <w:endnote w:type="continuationNotice" w:id="1">
    <w:p w14:paraId="729D5606" w14:textId="77777777" w:rsidR="00AE2214" w:rsidRDefault="00AE2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52FE9" w14:textId="77777777" w:rsidR="00AE2214" w:rsidRDefault="00AE2214" w:rsidP="0063297B">
      <w:pPr>
        <w:spacing w:after="0"/>
      </w:pPr>
      <w:r>
        <w:separator/>
      </w:r>
    </w:p>
  </w:footnote>
  <w:footnote w:type="continuationSeparator" w:id="0">
    <w:p w14:paraId="36E40F93" w14:textId="77777777" w:rsidR="00AE2214" w:rsidRDefault="00AE2214" w:rsidP="0063297B">
      <w:pPr>
        <w:spacing w:after="0"/>
      </w:pPr>
      <w:r>
        <w:continuationSeparator/>
      </w:r>
    </w:p>
  </w:footnote>
  <w:footnote w:type="continuationNotice" w:id="1">
    <w:p w14:paraId="4B50B6F5" w14:textId="77777777" w:rsidR="00AE2214" w:rsidRDefault="00AE22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02F2E"/>
    <w:multiLevelType w:val="hybridMultilevel"/>
    <w:tmpl w:val="FECC9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00821"/>
    <w:multiLevelType w:val="hybridMultilevel"/>
    <w:tmpl w:val="1372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622FF"/>
    <w:multiLevelType w:val="hybridMultilevel"/>
    <w:tmpl w:val="F9FE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AA39E5"/>
    <w:multiLevelType w:val="hybridMultilevel"/>
    <w:tmpl w:val="AEEAE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120B6"/>
    <w:multiLevelType w:val="hybridMultilevel"/>
    <w:tmpl w:val="20E2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3D180D"/>
    <w:multiLevelType w:val="hybridMultilevel"/>
    <w:tmpl w:val="BB2C0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A8EA83EE"/>
    <w:lvl w:ilvl="0" w:tplc="B148BF2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B82A6C"/>
    <w:multiLevelType w:val="hybridMultilevel"/>
    <w:tmpl w:val="70B2E2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147508"/>
    <w:multiLevelType w:val="hybridMultilevel"/>
    <w:tmpl w:val="C8C23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F36211"/>
    <w:multiLevelType w:val="hybridMultilevel"/>
    <w:tmpl w:val="0040F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8A6AAC"/>
    <w:multiLevelType w:val="hybridMultilevel"/>
    <w:tmpl w:val="6A360A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093EA2"/>
    <w:multiLevelType w:val="hybridMultilevel"/>
    <w:tmpl w:val="C8C23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4"/>
  </w:num>
  <w:num w:numId="5">
    <w:abstractNumId w:val="25"/>
  </w:num>
  <w:num w:numId="6">
    <w:abstractNumId w:val="3"/>
  </w:num>
  <w:num w:numId="7">
    <w:abstractNumId w:val="30"/>
  </w:num>
  <w:num w:numId="8">
    <w:abstractNumId w:val="32"/>
  </w:num>
  <w:num w:numId="9">
    <w:abstractNumId w:val="6"/>
  </w:num>
  <w:num w:numId="10">
    <w:abstractNumId w:val="33"/>
  </w:num>
  <w:num w:numId="11">
    <w:abstractNumId w:val="16"/>
  </w:num>
  <w:num w:numId="12">
    <w:abstractNumId w:val="23"/>
  </w:num>
  <w:num w:numId="13">
    <w:abstractNumId w:val="1"/>
  </w:num>
  <w:num w:numId="14">
    <w:abstractNumId w:val="21"/>
  </w:num>
  <w:num w:numId="15">
    <w:abstractNumId w:val="4"/>
  </w:num>
  <w:num w:numId="16">
    <w:abstractNumId w:val="28"/>
  </w:num>
  <w:num w:numId="17">
    <w:abstractNumId w:val="9"/>
  </w:num>
  <w:num w:numId="18">
    <w:abstractNumId w:val="40"/>
  </w:num>
  <w:num w:numId="19">
    <w:abstractNumId w:val="0"/>
  </w:num>
  <w:num w:numId="20">
    <w:abstractNumId w:val="35"/>
  </w:num>
  <w:num w:numId="21">
    <w:abstractNumId w:val="12"/>
  </w:num>
  <w:num w:numId="22">
    <w:abstractNumId w:val="29"/>
  </w:num>
  <w:num w:numId="23">
    <w:abstractNumId w:val="43"/>
  </w:num>
  <w:num w:numId="24">
    <w:abstractNumId w:val="13"/>
  </w:num>
  <w:num w:numId="25">
    <w:abstractNumId w:val="31"/>
  </w:num>
  <w:num w:numId="26">
    <w:abstractNumId w:val="19"/>
  </w:num>
  <w:num w:numId="27">
    <w:abstractNumId w:val="18"/>
  </w:num>
  <w:num w:numId="28">
    <w:abstractNumId w:val="34"/>
  </w:num>
  <w:num w:numId="29">
    <w:abstractNumId w:val="27"/>
  </w:num>
  <w:num w:numId="30">
    <w:abstractNumId w:val="15"/>
  </w:num>
  <w:num w:numId="31">
    <w:abstractNumId w:val="20"/>
  </w:num>
  <w:num w:numId="32">
    <w:abstractNumId w:val="26"/>
  </w:num>
  <w:num w:numId="33">
    <w:abstractNumId w:val="5"/>
  </w:num>
  <w:num w:numId="34">
    <w:abstractNumId w:val="11"/>
  </w:num>
  <w:num w:numId="35">
    <w:abstractNumId w:val="42"/>
  </w:num>
  <w:num w:numId="36">
    <w:abstractNumId w:val="7"/>
  </w:num>
  <w:num w:numId="37">
    <w:abstractNumId w:val="41"/>
  </w:num>
  <w:num w:numId="38">
    <w:abstractNumId w:val="24"/>
  </w:num>
  <w:num w:numId="39">
    <w:abstractNumId w:val="10"/>
  </w:num>
  <w:num w:numId="40">
    <w:abstractNumId w:val="38"/>
  </w:num>
  <w:num w:numId="41">
    <w:abstractNumId w:val="37"/>
  </w:num>
  <w:num w:numId="42">
    <w:abstractNumId w:val="39"/>
  </w:num>
  <w:num w:numId="43">
    <w:abstractNumId w:val="17"/>
  </w:num>
  <w:num w:numId="44">
    <w:abstractNumId w:val="44"/>
  </w:num>
  <w:num w:numId="45">
    <w:abstractNumId w:val="8"/>
  </w:num>
  <w:num w:numId="46">
    <w:abstractNumId w:val="22"/>
  </w:num>
  <w:num w:numId="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GvBQB+2UHqLgAAAA=="/>
  </w:docVars>
  <w:rsids>
    <w:rsidRoot w:val="006A4A78"/>
    <w:rsid w:val="00000FA6"/>
    <w:rsid w:val="00001E43"/>
    <w:rsid w:val="0000382C"/>
    <w:rsid w:val="00003AA2"/>
    <w:rsid w:val="00003D59"/>
    <w:rsid w:val="00004A2B"/>
    <w:rsid w:val="00004E8F"/>
    <w:rsid w:val="00006443"/>
    <w:rsid w:val="00006FCB"/>
    <w:rsid w:val="00011505"/>
    <w:rsid w:val="00014161"/>
    <w:rsid w:val="00014576"/>
    <w:rsid w:val="000164F1"/>
    <w:rsid w:val="00020A7D"/>
    <w:rsid w:val="00021E26"/>
    <w:rsid w:val="000222B7"/>
    <w:rsid w:val="00023F41"/>
    <w:rsid w:val="00026B35"/>
    <w:rsid w:val="00030062"/>
    <w:rsid w:val="000305CD"/>
    <w:rsid w:val="0003330B"/>
    <w:rsid w:val="000333A1"/>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660"/>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03D6"/>
    <w:rsid w:val="001118DC"/>
    <w:rsid w:val="00120364"/>
    <w:rsid w:val="00120EE7"/>
    <w:rsid w:val="00121950"/>
    <w:rsid w:val="00121AA9"/>
    <w:rsid w:val="00122951"/>
    <w:rsid w:val="0012473C"/>
    <w:rsid w:val="001255FC"/>
    <w:rsid w:val="00130D59"/>
    <w:rsid w:val="00131DA4"/>
    <w:rsid w:val="00132061"/>
    <w:rsid w:val="001343EC"/>
    <w:rsid w:val="001344E2"/>
    <w:rsid w:val="001350CC"/>
    <w:rsid w:val="00140508"/>
    <w:rsid w:val="00140D47"/>
    <w:rsid w:val="001411CA"/>
    <w:rsid w:val="00141AC6"/>
    <w:rsid w:val="00142170"/>
    <w:rsid w:val="00145DDD"/>
    <w:rsid w:val="0014683C"/>
    <w:rsid w:val="00147009"/>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540"/>
    <w:rsid w:val="00184890"/>
    <w:rsid w:val="00184BB8"/>
    <w:rsid w:val="0019033F"/>
    <w:rsid w:val="001931BC"/>
    <w:rsid w:val="00193A3E"/>
    <w:rsid w:val="001946A6"/>
    <w:rsid w:val="00196E45"/>
    <w:rsid w:val="001973AC"/>
    <w:rsid w:val="001974BD"/>
    <w:rsid w:val="001A5651"/>
    <w:rsid w:val="001A56FA"/>
    <w:rsid w:val="001B2393"/>
    <w:rsid w:val="001B4136"/>
    <w:rsid w:val="001B4DAE"/>
    <w:rsid w:val="001B515B"/>
    <w:rsid w:val="001C04A9"/>
    <w:rsid w:val="001C1EFB"/>
    <w:rsid w:val="001C410A"/>
    <w:rsid w:val="001C58A5"/>
    <w:rsid w:val="001C7E73"/>
    <w:rsid w:val="001D0914"/>
    <w:rsid w:val="001D4A6B"/>
    <w:rsid w:val="001D5947"/>
    <w:rsid w:val="001D6C31"/>
    <w:rsid w:val="001D7D48"/>
    <w:rsid w:val="001E2038"/>
    <w:rsid w:val="001E3E19"/>
    <w:rsid w:val="001E52CF"/>
    <w:rsid w:val="001E5E12"/>
    <w:rsid w:val="001E5F97"/>
    <w:rsid w:val="001E6B16"/>
    <w:rsid w:val="001E76E6"/>
    <w:rsid w:val="001F056F"/>
    <w:rsid w:val="001F2D2A"/>
    <w:rsid w:val="001F35F3"/>
    <w:rsid w:val="001F43F8"/>
    <w:rsid w:val="001F4CAD"/>
    <w:rsid w:val="001F770C"/>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4691"/>
    <w:rsid w:val="00235AF7"/>
    <w:rsid w:val="0023631B"/>
    <w:rsid w:val="002364F5"/>
    <w:rsid w:val="002409BC"/>
    <w:rsid w:val="00243F21"/>
    <w:rsid w:val="00244EF7"/>
    <w:rsid w:val="002471CA"/>
    <w:rsid w:val="00251AA6"/>
    <w:rsid w:val="00254C31"/>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2F38"/>
    <w:rsid w:val="0028348F"/>
    <w:rsid w:val="00283B47"/>
    <w:rsid w:val="00283DA5"/>
    <w:rsid w:val="00290D43"/>
    <w:rsid w:val="00292790"/>
    <w:rsid w:val="00292A1A"/>
    <w:rsid w:val="0029349D"/>
    <w:rsid w:val="00294462"/>
    <w:rsid w:val="002947BE"/>
    <w:rsid w:val="00296E04"/>
    <w:rsid w:val="002A1292"/>
    <w:rsid w:val="002A1A42"/>
    <w:rsid w:val="002A1C4F"/>
    <w:rsid w:val="002A2446"/>
    <w:rsid w:val="002A27CD"/>
    <w:rsid w:val="002A31E6"/>
    <w:rsid w:val="002A4692"/>
    <w:rsid w:val="002A48BD"/>
    <w:rsid w:val="002A702D"/>
    <w:rsid w:val="002B3B2A"/>
    <w:rsid w:val="002B4821"/>
    <w:rsid w:val="002B48CB"/>
    <w:rsid w:val="002B6018"/>
    <w:rsid w:val="002B6795"/>
    <w:rsid w:val="002C1440"/>
    <w:rsid w:val="002C4EF6"/>
    <w:rsid w:val="002D0A11"/>
    <w:rsid w:val="002D1055"/>
    <w:rsid w:val="002D39B1"/>
    <w:rsid w:val="002D3D3F"/>
    <w:rsid w:val="002E3D41"/>
    <w:rsid w:val="002E66D5"/>
    <w:rsid w:val="002E7111"/>
    <w:rsid w:val="002E7AB4"/>
    <w:rsid w:val="002E7D05"/>
    <w:rsid w:val="002F0281"/>
    <w:rsid w:val="002F08B5"/>
    <w:rsid w:val="002F15A9"/>
    <w:rsid w:val="002F1BD5"/>
    <w:rsid w:val="002F4CE6"/>
    <w:rsid w:val="002F570F"/>
    <w:rsid w:val="002F7B8A"/>
    <w:rsid w:val="00303EA2"/>
    <w:rsid w:val="00303F1A"/>
    <w:rsid w:val="00306D3F"/>
    <w:rsid w:val="00306FC1"/>
    <w:rsid w:val="003102DB"/>
    <w:rsid w:val="00311FC9"/>
    <w:rsid w:val="0031408C"/>
    <w:rsid w:val="00320B1E"/>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587"/>
    <w:rsid w:val="00355897"/>
    <w:rsid w:val="00357483"/>
    <w:rsid w:val="003607F9"/>
    <w:rsid w:val="0036258E"/>
    <w:rsid w:val="00362A8A"/>
    <w:rsid w:val="00362BCF"/>
    <w:rsid w:val="00370BCE"/>
    <w:rsid w:val="00370FF3"/>
    <w:rsid w:val="00372381"/>
    <w:rsid w:val="0037309A"/>
    <w:rsid w:val="00373A3F"/>
    <w:rsid w:val="00374A66"/>
    <w:rsid w:val="00374D06"/>
    <w:rsid w:val="00375A17"/>
    <w:rsid w:val="00377537"/>
    <w:rsid w:val="003808D2"/>
    <w:rsid w:val="0038162C"/>
    <w:rsid w:val="00382191"/>
    <w:rsid w:val="00384E37"/>
    <w:rsid w:val="00387A01"/>
    <w:rsid w:val="00391B61"/>
    <w:rsid w:val="0039336A"/>
    <w:rsid w:val="00396193"/>
    <w:rsid w:val="003975BA"/>
    <w:rsid w:val="003A0843"/>
    <w:rsid w:val="003A244E"/>
    <w:rsid w:val="003A31AC"/>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71CF"/>
    <w:rsid w:val="00420264"/>
    <w:rsid w:val="004203E2"/>
    <w:rsid w:val="0042311E"/>
    <w:rsid w:val="00425C0E"/>
    <w:rsid w:val="00425C93"/>
    <w:rsid w:val="00425F92"/>
    <w:rsid w:val="004261E2"/>
    <w:rsid w:val="0042691F"/>
    <w:rsid w:val="0042740D"/>
    <w:rsid w:val="00427437"/>
    <w:rsid w:val="00431C41"/>
    <w:rsid w:val="00431CDC"/>
    <w:rsid w:val="00432AD4"/>
    <w:rsid w:val="00432CCD"/>
    <w:rsid w:val="00433631"/>
    <w:rsid w:val="00433A2E"/>
    <w:rsid w:val="00433CEB"/>
    <w:rsid w:val="00437745"/>
    <w:rsid w:val="00441C9E"/>
    <w:rsid w:val="004439C8"/>
    <w:rsid w:val="00444A3E"/>
    <w:rsid w:val="00445A29"/>
    <w:rsid w:val="00447C4B"/>
    <w:rsid w:val="00451815"/>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04B5"/>
    <w:rsid w:val="0049168B"/>
    <w:rsid w:val="00493C71"/>
    <w:rsid w:val="00494427"/>
    <w:rsid w:val="004964CD"/>
    <w:rsid w:val="004A0649"/>
    <w:rsid w:val="004A067C"/>
    <w:rsid w:val="004A2BB1"/>
    <w:rsid w:val="004A33A8"/>
    <w:rsid w:val="004A40FE"/>
    <w:rsid w:val="004B2DB2"/>
    <w:rsid w:val="004B462B"/>
    <w:rsid w:val="004B72F3"/>
    <w:rsid w:val="004B747E"/>
    <w:rsid w:val="004B7B1D"/>
    <w:rsid w:val="004C2EBF"/>
    <w:rsid w:val="004C47D1"/>
    <w:rsid w:val="004C688C"/>
    <w:rsid w:val="004C6D46"/>
    <w:rsid w:val="004D13EF"/>
    <w:rsid w:val="004D17D7"/>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1883"/>
    <w:rsid w:val="00503526"/>
    <w:rsid w:val="005055AF"/>
    <w:rsid w:val="00505D07"/>
    <w:rsid w:val="005079E3"/>
    <w:rsid w:val="00512877"/>
    <w:rsid w:val="00516FA9"/>
    <w:rsid w:val="00517D8F"/>
    <w:rsid w:val="00520A09"/>
    <w:rsid w:val="00520D17"/>
    <w:rsid w:val="005225DB"/>
    <w:rsid w:val="00522BF1"/>
    <w:rsid w:val="00523143"/>
    <w:rsid w:val="00523952"/>
    <w:rsid w:val="005240E4"/>
    <w:rsid w:val="00531151"/>
    <w:rsid w:val="00533B6B"/>
    <w:rsid w:val="00533C06"/>
    <w:rsid w:val="00534496"/>
    <w:rsid w:val="00535AFB"/>
    <w:rsid w:val="00535B5F"/>
    <w:rsid w:val="00536B25"/>
    <w:rsid w:val="00540DA1"/>
    <w:rsid w:val="00546D32"/>
    <w:rsid w:val="0055061B"/>
    <w:rsid w:val="00550FD9"/>
    <w:rsid w:val="005514A9"/>
    <w:rsid w:val="00552780"/>
    <w:rsid w:val="00552805"/>
    <w:rsid w:val="0055286A"/>
    <w:rsid w:val="00553D6C"/>
    <w:rsid w:val="00555C45"/>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0CC"/>
    <w:rsid w:val="005B2863"/>
    <w:rsid w:val="005B2BFB"/>
    <w:rsid w:val="005B3BEC"/>
    <w:rsid w:val="005B48F8"/>
    <w:rsid w:val="005B4FDE"/>
    <w:rsid w:val="005B682D"/>
    <w:rsid w:val="005B7891"/>
    <w:rsid w:val="005B7F3C"/>
    <w:rsid w:val="005C11C5"/>
    <w:rsid w:val="005C3210"/>
    <w:rsid w:val="005C58FC"/>
    <w:rsid w:val="005C5E3F"/>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45C4"/>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66F8"/>
    <w:rsid w:val="006776A9"/>
    <w:rsid w:val="006819C5"/>
    <w:rsid w:val="00681C40"/>
    <w:rsid w:val="006832B4"/>
    <w:rsid w:val="00683624"/>
    <w:rsid w:val="00685D82"/>
    <w:rsid w:val="006873C3"/>
    <w:rsid w:val="00691992"/>
    <w:rsid w:val="00692027"/>
    <w:rsid w:val="00692312"/>
    <w:rsid w:val="00692E9D"/>
    <w:rsid w:val="006948BE"/>
    <w:rsid w:val="006A03ED"/>
    <w:rsid w:val="006A10E4"/>
    <w:rsid w:val="006A1C3E"/>
    <w:rsid w:val="006A374C"/>
    <w:rsid w:val="006A4A78"/>
    <w:rsid w:val="006A4C24"/>
    <w:rsid w:val="006A59AA"/>
    <w:rsid w:val="006A5DCD"/>
    <w:rsid w:val="006A641B"/>
    <w:rsid w:val="006A65F5"/>
    <w:rsid w:val="006A6ECE"/>
    <w:rsid w:val="006B13F0"/>
    <w:rsid w:val="006B14E1"/>
    <w:rsid w:val="006B40C4"/>
    <w:rsid w:val="006B76D5"/>
    <w:rsid w:val="006C2B42"/>
    <w:rsid w:val="006C378D"/>
    <w:rsid w:val="006C3FCB"/>
    <w:rsid w:val="006C627A"/>
    <w:rsid w:val="006C678B"/>
    <w:rsid w:val="006C6CC7"/>
    <w:rsid w:val="006D1968"/>
    <w:rsid w:val="006E216B"/>
    <w:rsid w:val="006E49AE"/>
    <w:rsid w:val="006E729C"/>
    <w:rsid w:val="006F0C0C"/>
    <w:rsid w:val="006F2A6B"/>
    <w:rsid w:val="007008FE"/>
    <w:rsid w:val="007030A7"/>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482"/>
    <w:rsid w:val="00733F14"/>
    <w:rsid w:val="007355C9"/>
    <w:rsid w:val="0073595F"/>
    <w:rsid w:val="00741F9B"/>
    <w:rsid w:val="007456F8"/>
    <w:rsid w:val="00745EC5"/>
    <w:rsid w:val="007461F0"/>
    <w:rsid w:val="007514BA"/>
    <w:rsid w:val="00752DE6"/>
    <w:rsid w:val="00755B4F"/>
    <w:rsid w:val="0075637F"/>
    <w:rsid w:val="007577C6"/>
    <w:rsid w:val="00762760"/>
    <w:rsid w:val="00763F72"/>
    <w:rsid w:val="00765DD3"/>
    <w:rsid w:val="00771943"/>
    <w:rsid w:val="00782162"/>
    <w:rsid w:val="00782615"/>
    <w:rsid w:val="007848ED"/>
    <w:rsid w:val="00790E9B"/>
    <w:rsid w:val="0079355F"/>
    <w:rsid w:val="007A0D09"/>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D6D43"/>
    <w:rsid w:val="007E038D"/>
    <w:rsid w:val="007E1940"/>
    <w:rsid w:val="007E1F66"/>
    <w:rsid w:val="007E6F39"/>
    <w:rsid w:val="007E7AC0"/>
    <w:rsid w:val="007F085D"/>
    <w:rsid w:val="007F0C48"/>
    <w:rsid w:val="007F2633"/>
    <w:rsid w:val="007F4CD9"/>
    <w:rsid w:val="00803236"/>
    <w:rsid w:val="0080453A"/>
    <w:rsid w:val="00804A43"/>
    <w:rsid w:val="00806796"/>
    <w:rsid w:val="00812BAB"/>
    <w:rsid w:val="00816F22"/>
    <w:rsid w:val="008179D4"/>
    <w:rsid w:val="0082650D"/>
    <w:rsid w:val="00833BE6"/>
    <w:rsid w:val="00836E59"/>
    <w:rsid w:val="0083747E"/>
    <w:rsid w:val="00843EAC"/>
    <w:rsid w:val="0084551F"/>
    <w:rsid w:val="008519BD"/>
    <w:rsid w:val="00852937"/>
    <w:rsid w:val="00856623"/>
    <w:rsid w:val="00856A51"/>
    <w:rsid w:val="008572E2"/>
    <w:rsid w:val="008579C0"/>
    <w:rsid w:val="008627AC"/>
    <w:rsid w:val="0086286A"/>
    <w:rsid w:val="00863D40"/>
    <w:rsid w:val="00864E28"/>
    <w:rsid w:val="008673C9"/>
    <w:rsid w:val="00867CEF"/>
    <w:rsid w:val="00870A95"/>
    <w:rsid w:val="00871C51"/>
    <w:rsid w:val="00873E9D"/>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A4A6E"/>
    <w:rsid w:val="008B0A71"/>
    <w:rsid w:val="008B40E1"/>
    <w:rsid w:val="008B461D"/>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58D1"/>
    <w:rsid w:val="00916B4F"/>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49"/>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30DF"/>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B23"/>
    <w:rsid w:val="00AA3EBF"/>
    <w:rsid w:val="00AA3FB4"/>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C745E"/>
    <w:rsid w:val="00AD0DC5"/>
    <w:rsid w:val="00AD1374"/>
    <w:rsid w:val="00AD1D1F"/>
    <w:rsid w:val="00AD23D4"/>
    <w:rsid w:val="00AD3910"/>
    <w:rsid w:val="00AD534F"/>
    <w:rsid w:val="00AD778F"/>
    <w:rsid w:val="00AE20A3"/>
    <w:rsid w:val="00AE2214"/>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036A"/>
    <w:rsid w:val="00B63913"/>
    <w:rsid w:val="00B66A78"/>
    <w:rsid w:val="00B67F3D"/>
    <w:rsid w:val="00B70AAB"/>
    <w:rsid w:val="00B7161A"/>
    <w:rsid w:val="00B74518"/>
    <w:rsid w:val="00B74A82"/>
    <w:rsid w:val="00B77646"/>
    <w:rsid w:val="00B80882"/>
    <w:rsid w:val="00B83814"/>
    <w:rsid w:val="00B85ACC"/>
    <w:rsid w:val="00B85C4E"/>
    <w:rsid w:val="00B926CE"/>
    <w:rsid w:val="00B92E0B"/>
    <w:rsid w:val="00BA149C"/>
    <w:rsid w:val="00BA181B"/>
    <w:rsid w:val="00BA3E69"/>
    <w:rsid w:val="00BA5F81"/>
    <w:rsid w:val="00BA6154"/>
    <w:rsid w:val="00BA7011"/>
    <w:rsid w:val="00BA7380"/>
    <w:rsid w:val="00BA79AC"/>
    <w:rsid w:val="00BB0155"/>
    <w:rsid w:val="00BB36D3"/>
    <w:rsid w:val="00BB62E1"/>
    <w:rsid w:val="00BB69A0"/>
    <w:rsid w:val="00BB72BA"/>
    <w:rsid w:val="00BB7609"/>
    <w:rsid w:val="00BB7D70"/>
    <w:rsid w:val="00BC039A"/>
    <w:rsid w:val="00BC0ACC"/>
    <w:rsid w:val="00BC1574"/>
    <w:rsid w:val="00BC23CB"/>
    <w:rsid w:val="00BC3A6A"/>
    <w:rsid w:val="00BC5100"/>
    <w:rsid w:val="00BC5EAD"/>
    <w:rsid w:val="00BC5F9C"/>
    <w:rsid w:val="00BD2064"/>
    <w:rsid w:val="00BD39A7"/>
    <w:rsid w:val="00BD421B"/>
    <w:rsid w:val="00BD6677"/>
    <w:rsid w:val="00BD6CB4"/>
    <w:rsid w:val="00BD7926"/>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731"/>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BFE"/>
    <w:rsid w:val="00C930D5"/>
    <w:rsid w:val="00C94F6B"/>
    <w:rsid w:val="00C95581"/>
    <w:rsid w:val="00CA0DBF"/>
    <w:rsid w:val="00CA1C82"/>
    <w:rsid w:val="00CA2A35"/>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49D1"/>
    <w:rsid w:val="00CD6939"/>
    <w:rsid w:val="00CE0B85"/>
    <w:rsid w:val="00CE149C"/>
    <w:rsid w:val="00CE1EB6"/>
    <w:rsid w:val="00CE6ABA"/>
    <w:rsid w:val="00CF007C"/>
    <w:rsid w:val="00CF0A0A"/>
    <w:rsid w:val="00CF2030"/>
    <w:rsid w:val="00CF211D"/>
    <w:rsid w:val="00CF2D92"/>
    <w:rsid w:val="00CF4714"/>
    <w:rsid w:val="00CF5B47"/>
    <w:rsid w:val="00CF67D3"/>
    <w:rsid w:val="00CF79EA"/>
    <w:rsid w:val="00D0009A"/>
    <w:rsid w:val="00D01165"/>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51CC5"/>
    <w:rsid w:val="00D51E0E"/>
    <w:rsid w:val="00D5268F"/>
    <w:rsid w:val="00D54EBB"/>
    <w:rsid w:val="00D55BC8"/>
    <w:rsid w:val="00D603FE"/>
    <w:rsid w:val="00D6145E"/>
    <w:rsid w:val="00D61825"/>
    <w:rsid w:val="00D626FF"/>
    <w:rsid w:val="00D64898"/>
    <w:rsid w:val="00D65109"/>
    <w:rsid w:val="00D66E2E"/>
    <w:rsid w:val="00D700A8"/>
    <w:rsid w:val="00D70552"/>
    <w:rsid w:val="00D709D2"/>
    <w:rsid w:val="00D72ED1"/>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E4176"/>
    <w:rsid w:val="00DE54E6"/>
    <w:rsid w:val="00DF27B8"/>
    <w:rsid w:val="00DF331F"/>
    <w:rsid w:val="00DF4FCA"/>
    <w:rsid w:val="00DF67BD"/>
    <w:rsid w:val="00E04003"/>
    <w:rsid w:val="00E04379"/>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24A2"/>
    <w:rsid w:val="00E36BC9"/>
    <w:rsid w:val="00E40273"/>
    <w:rsid w:val="00E40EF5"/>
    <w:rsid w:val="00E42568"/>
    <w:rsid w:val="00E43BA4"/>
    <w:rsid w:val="00E45FF3"/>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18BB"/>
    <w:rsid w:val="00E9264F"/>
    <w:rsid w:val="00E940BE"/>
    <w:rsid w:val="00E966F4"/>
    <w:rsid w:val="00E967E7"/>
    <w:rsid w:val="00E96865"/>
    <w:rsid w:val="00E97CDF"/>
    <w:rsid w:val="00EA303C"/>
    <w:rsid w:val="00EA6082"/>
    <w:rsid w:val="00EB1B13"/>
    <w:rsid w:val="00EB1D50"/>
    <w:rsid w:val="00EB1FC2"/>
    <w:rsid w:val="00EB4ACD"/>
    <w:rsid w:val="00EB62A6"/>
    <w:rsid w:val="00EB70FE"/>
    <w:rsid w:val="00EB7E34"/>
    <w:rsid w:val="00EC2855"/>
    <w:rsid w:val="00EC2967"/>
    <w:rsid w:val="00EC3B08"/>
    <w:rsid w:val="00EC4EFD"/>
    <w:rsid w:val="00EC5F9C"/>
    <w:rsid w:val="00EC6E35"/>
    <w:rsid w:val="00ED2221"/>
    <w:rsid w:val="00ED71B9"/>
    <w:rsid w:val="00ED7B03"/>
    <w:rsid w:val="00EE3657"/>
    <w:rsid w:val="00EE3E30"/>
    <w:rsid w:val="00EE7F16"/>
    <w:rsid w:val="00EF3949"/>
    <w:rsid w:val="00EF6028"/>
    <w:rsid w:val="00EF77C2"/>
    <w:rsid w:val="00F00B53"/>
    <w:rsid w:val="00F01CA1"/>
    <w:rsid w:val="00F0227D"/>
    <w:rsid w:val="00F0401D"/>
    <w:rsid w:val="00F0526B"/>
    <w:rsid w:val="00F06EE1"/>
    <w:rsid w:val="00F07665"/>
    <w:rsid w:val="00F07BD9"/>
    <w:rsid w:val="00F10D1C"/>
    <w:rsid w:val="00F11ED7"/>
    <w:rsid w:val="00F1324F"/>
    <w:rsid w:val="00F1336B"/>
    <w:rsid w:val="00F14111"/>
    <w:rsid w:val="00F176E3"/>
    <w:rsid w:val="00F22524"/>
    <w:rsid w:val="00F25712"/>
    <w:rsid w:val="00F2571B"/>
    <w:rsid w:val="00F32465"/>
    <w:rsid w:val="00F32512"/>
    <w:rsid w:val="00F33C17"/>
    <w:rsid w:val="00F35B86"/>
    <w:rsid w:val="00F3664B"/>
    <w:rsid w:val="00F41C51"/>
    <w:rsid w:val="00F43C17"/>
    <w:rsid w:val="00F447E2"/>
    <w:rsid w:val="00F45971"/>
    <w:rsid w:val="00F469EC"/>
    <w:rsid w:val="00F515D0"/>
    <w:rsid w:val="00F52A53"/>
    <w:rsid w:val="00F531E6"/>
    <w:rsid w:val="00F53E70"/>
    <w:rsid w:val="00F54A38"/>
    <w:rsid w:val="00F54FD5"/>
    <w:rsid w:val="00F564E1"/>
    <w:rsid w:val="00F5670B"/>
    <w:rsid w:val="00F572C5"/>
    <w:rsid w:val="00F604AE"/>
    <w:rsid w:val="00F61C7C"/>
    <w:rsid w:val="00F6206C"/>
    <w:rsid w:val="00F62F66"/>
    <w:rsid w:val="00F6347A"/>
    <w:rsid w:val="00F6366B"/>
    <w:rsid w:val="00F63EBC"/>
    <w:rsid w:val="00F63F4F"/>
    <w:rsid w:val="00F648E5"/>
    <w:rsid w:val="00F66954"/>
    <w:rsid w:val="00F70936"/>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B16"/>
    <w:rsid w:val="00F97E16"/>
    <w:rsid w:val="00FA106B"/>
    <w:rsid w:val="00FA25E3"/>
    <w:rsid w:val="00FA55D7"/>
    <w:rsid w:val="00FA5BED"/>
    <w:rsid w:val="00FA7264"/>
    <w:rsid w:val="00FA791D"/>
    <w:rsid w:val="00FB1BB3"/>
    <w:rsid w:val="00FB2937"/>
    <w:rsid w:val="00FB591D"/>
    <w:rsid w:val="00FB5F26"/>
    <w:rsid w:val="00FB6207"/>
    <w:rsid w:val="00FB750F"/>
    <w:rsid w:val="00FC1448"/>
    <w:rsid w:val="00FC2A5B"/>
    <w:rsid w:val="00FC5E97"/>
    <w:rsid w:val="00FD0516"/>
    <w:rsid w:val="00FD0A69"/>
    <w:rsid w:val="00FD26D2"/>
    <w:rsid w:val="00FD2F86"/>
    <w:rsid w:val="00FD3D1D"/>
    <w:rsid w:val="00FD5810"/>
    <w:rsid w:val="00FD608F"/>
    <w:rsid w:val="00FD6406"/>
    <w:rsid w:val="00FD6A07"/>
    <w:rsid w:val="00FD6A7C"/>
    <w:rsid w:val="00FD78E5"/>
    <w:rsid w:val="00FE08F2"/>
    <w:rsid w:val="00FE2728"/>
    <w:rsid w:val="00FE5034"/>
    <w:rsid w:val="00FE63AA"/>
    <w:rsid w:val="00FE7066"/>
    <w:rsid w:val="00FE76DD"/>
    <w:rsid w:val="00FF18DB"/>
    <w:rsid w:val="00FF45F4"/>
    <w:rsid w:val="00FF52BD"/>
    <w:rsid w:val="00FF616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D10A9659-E66D-4A3D-9BFF-F5933C62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DE4176"/>
    <w:pPr>
      <w:numPr>
        <w:numId w:val="5"/>
      </w:numPr>
      <w:spacing w:before="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848711357">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b-e/Inbox/R1-210395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4b-e/Inbox/R1-210395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Inbox/R1-210395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3907</TotalTime>
  <Pages>4</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440</cp:revision>
  <dcterms:created xsi:type="dcterms:W3CDTF">2019-05-25T13:37:00Z</dcterms:created>
  <dcterms:modified xsi:type="dcterms:W3CDTF">2021-05-12T01:12:00Z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